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4523B3" w:rsidR="13503AC1" w:rsidP="13503AC1" w:rsidRDefault="13503AC1" w14:paraId="672A6659" wp14:textId="777777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4523B3">
        <w:rPr>
          <w:rFonts w:cstheme="minorHAnsi"/>
          <w:noProof/>
          <w:sz w:val="24"/>
          <w:szCs w:val="24"/>
          <w:lang w:eastAsia="pl-PL"/>
        </w:rPr>
        <w:drawing>
          <wp:inline xmlns:wp14="http://schemas.microsoft.com/office/word/2010/wordprocessingDrawing" distT="0" distB="0" distL="0" distR="0" wp14:anchorId="623366BB" wp14:editId="7777777">
            <wp:extent cx="6433931" cy="1709530"/>
            <wp:effectExtent l="19050" t="0" r="4969" b="0"/>
            <wp:docPr id="1585655813" name="picture" descr="list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212" cy="171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F62A2E" w:rsidR="00AE4AFF" w:rsidP="15DDA70A" w:rsidRDefault="15DDA70A" w14:paraId="0CADC4B1" wp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62A2E">
        <w:rPr>
          <w:rFonts w:cstheme="minorHAnsi"/>
          <w:b/>
          <w:bCs/>
          <w:sz w:val="28"/>
          <w:szCs w:val="28"/>
        </w:rPr>
        <w:t>Program konferencji naukowej „Policyjne Archiwa X”</w:t>
      </w:r>
    </w:p>
    <w:p xmlns:wp14="http://schemas.microsoft.com/office/word/2010/wordml" w:rsidRPr="00F62A2E" w:rsidR="00AE4AFF" w:rsidP="15DDA70A" w:rsidRDefault="15DDA70A" w14:paraId="474CA34F" wp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62A2E">
        <w:rPr>
          <w:rFonts w:cstheme="minorHAnsi"/>
          <w:b/>
          <w:bCs/>
          <w:sz w:val="28"/>
          <w:szCs w:val="28"/>
        </w:rPr>
        <w:t>zorganizowanej przez Wydział Prawa i Administracji Uniwersytetu Łódzkiego, Prokuraturę Krajową, Komendę Główną Policji i Komendę Wojewódzką Policji w Łodzi</w:t>
      </w:r>
    </w:p>
    <w:p xmlns:wp14="http://schemas.microsoft.com/office/word/2010/wordml" w:rsidRPr="00F62A2E" w:rsidR="00AE4AFF" w:rsidP="15DDA70A" w:rsidRDefault="15DDA70A" w14:paraId="79C7E552" wp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F62A2E">
        <w:rPr>
          <w:rFonts w:cstheme="minorHAnsi"/>
          <w:b/>
          <w:bCs/>
          <w:sz w:val="28"/>
          <w:szCs w:val="28"/>
        </w:rPr>
        <w:t>Łódź, 26-28 września 2018 roku</w:t>
      </w:r>
    </w:p>
    <w:p xmlns:wp14="http://schemas.microsoft.com/office/word/2010/wordml" w:rsidRPr="00F62A2E" w:rsidR="009E0AE3" w:rsidP="002D59DB" w:rsidRDefault="009E0AE3" w14:paraId="0A37501D" wp14:textId="7777777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xmlns:wp14="http://schemas.microsoft.com/office/word/2010/wordml" w:rsidRPr="00F62A2E" w:rsidR="00AE4AFF" w:rsidP="13503AC1" w:rsidRDefault="13503AC1" w14:paraId="49CB6662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 w:asciiTheme="minorHAnsi" w:hAnsiTheme="minorHAnsi" w:cstheme="minorHAnsi"/>
          <w:b/>
          <w:bCs/>
          <w:sz w:val="28"/>
          <w:szCs w:val="28"/>
        </w:rPr>
      </w:pPr>
      <w:r w:rsidRPr="00F62A2E">
        <w:rPr>
          <w:rStyle w:val="normaltextrun"/>
          <w:rFonts w:eastAsia="Calibri" w:asciiTheme="minorHAnsi" w:hAnsiTheme="minorHAnsi" w:cstheme="minorHAnsi"/>
          <w:b/>
          <w:bCs/>
          <w:sz w:val="28"/>
          <w:szCs w:val="28"/>
        </w:rPr>
        <w:t>26 września 2018 roku</w:t>
      </w:r>
    </w:p>
    <w:p xmlns:wp14="http://schemas.microsoft.com/office/word/2010/wordml" w:rsidRPr="004523B3" w:rsidR="13503AC1" w:rsidP="13503AC1" w:rsidRDefault="13503AC1" w14:paraId="364F9F2B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  <w:r w:rsidRPr="004523B3">
        <w:rPr>
          <w:rStyle w:val="normaltextrun"/>
          <w:rFonts w:eastAsia="Calibri" w:asciiTheme="minorHAnsi" w:hAnsiTheme="minorHAnsi" w:cstheme="minorHAnsi"/>
          <w:i/>
          <w:iCs/>
        </w:rPr>
        <w:t>9.20 odjazd autokaru z CSK na ul. Rogowskiej 26</w:t>
      </w:r>
    </w:p>
    <w:p xmlns:wp14="http://schemas.microsoft.com/office/word/2010/wordml" w:rsidRPr="004523B3" w:rsidR="13503AC1" w:rsidP="13503AC1" w:rsidRDefault="13503AC1" w14:paraId="5DAB6C7B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</w:p>
    <w:p xmlns:wp14="http://schemas.microsoft.com/office/word/2010/wordml" w:rsidRPr="004523B3" w:rsidR="00FD58FE" w:rsidP="618CA11D" w:rsidRDefault="62425F8F" w14:paraId="5AE52C1B" wp14:textId="6BC5B134">
      <w:pPr>
        <w:pStyle w:val="paragraph"/>
        <w:spacing w:before="0" w:beforeAutospacing="off" w:after="0" w:afterAutospacing="off"/>
        <w:ind w:left="708" w:hanging="708"/>
        <w:jc w:val="both"/>
        <w:textAlignment w:val="baseline"/>
        <w:rPr>
          <w:rFonts w:ascii="Calibri" w:hAnsi="Calibri" w:eastAsia="Calibri" w:cs="Calibri" w:asciiTheme="minorAscii" w:hAnsiTheme="minorAscii" w:cstheme="minorAscii"/>
        </w:rPr>
      </w:pP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  <w:b w:val="1"/>
          <w:bCs w:val="1"/>
        </w:rPr>
        <w:t xml:space="preserve">10.00–10.20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Uroczyste otwarcie I dnia konferencji przez Dziekana Wydziału Prawa i Administracji dr hab. Agnieszkę Liszewską, prof. UŁ, Dyrektora Biura Prokuratora Krajowego Prokuratora Prokuratury Krajowej Jarosława Dusia, Dyrektora Biura Kryminalnego Komendy Głównej Policji nadkom. Piotra </w:t>
      </w:r>
      <w:proofErr w:type="gramStart"/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>Janika,</w:t>
      </w:r>
      <w:proofErr w:type="gramEnd"/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I Zastępcę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Komendanta Wojewódzkiego Policji w Łodzi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mł.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insp. 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>Tomasza Olczyka</w:t>
      </w:r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, Kierownika Zakładu Kryminalistyki UŁ b. prok. prof. zw. dr hab. Bogusława </w:t>
      </w:r>
      <w:proofErr w:type="spellStart"/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>Sygita</w:t>
      </w:r>
      <w:proofErr w:type="spellEnd"/>
      <w:r w:rsidRPr="618CA11D" w:rsidR="618CA11D">
        <w:rPr>
          <w:rStyle w:val="normaltextrun"/>
          <w:rFonts w:ascii="Calibri" w:hAnsi="Calibri" w:eastAsia="Calibri" w:cs="Calibri" w:asciiTheme="minorAscii" w:hAnsiTheme="minorAscii" w:cstheme="minorAscii"/>
        </w:rPr>
        <w:t>, Przewodniczącą Studenckiego Koła Kryminalistyków UŁ Zofię Kubalę.</w:t>
      </w:r>
    </w:p>
    <w:p xmlns:wp14="http://schemas.microsoft.com/office/word/2010/wordml" w:rsidRPr="004523B3" w:rsidR="000C7402" w:rsidP="13503AC1" w:rsidRDefault="001D1A58" w14:paraId="02EB378F" wp14:textId="77777777">
      <w:pPr>
        <w:pStyle w:val="paragraph"/>
        <w:tabs>
          <w:tab w:val="left" w:pos="1625"/>
        </w:tabs>
        <w:spacing w:before="0" w:beforeAutospacing="0" w:after="0" w:afterAutospacing="0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asciiTheme="minorHAnsi" w:hAnsiTheme="minorHAnsi" w:cstheme="minorHAnsi"/>
        </w:rPr>
        <w:tab/>
      </w:r>
    </w:p>
    <w:p xmlns:wp14="http://schemas.microsoft.com/office/word/2010/wordml" w:rsidRPr="004523B3" w:rsidR="00FD58FE" w:rsidP="62425F8F" w:rsidRDefault="62425F8F" w14:paraId="58BE8DF6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10.20–12.20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Panel I 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Prowadzący: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podinsp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. Rafał Mrozowski (Zastępca Naczelnika WKS KWP w Łodzi) i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asp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. szt. Violetta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Antczak-Szlosarek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 (Kierownik Sekcji Badań Dokumentów LK KWP w Łodzi). </w:t>
      </w:r>
    </w:p>
    <w:p xmlns:wp14="http://schemas.microsoft.com/office/word/2010/wordml" w:rsidRPr="004523B3" w:rsidR="007C3787" w:rsidP="62425F8F" w:rsidRDefault="62425F8F" w14:paraId="1F0AC2C7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10.20–10.40 –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nadkom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. dr Michał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Białęcki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 (Naczelnik Wydziału Dochodzeniowo-Śledczego Biura Kryminalnego Komendy Głównej Policji)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Funkcjonowanie w Policji Zespołów do Spraw Przestępstw Niewykrytych”</w:t>
      </w:r>
      <w:r w:rsidRPr="004523B3">
        <w:rPr>
          <w:rStyle w:val="normaltextrun"/>
          <w:rFonts w:eastAsia="Calibri" w:asciiTheme="minorHAnsi" w:hAnsiTheme="minorHAnsi" w:cstheme="minorHAnsi"/>
        </w:rPr>
        <w:t>.</w:t>
      </w:r>
    </w:p>
    <w:p xmlns:wp14="http://schemas.microsoft.com/office/word/2010/wordml" w:rsidRPr="004523B3" w:rsidR="00B80B98" w:rsidP="62425F8F" w:rsidRDefault="62425F8F" w14:paraId="50778621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>10.40–11.00 – d</w:t>
      </w:r>
      <w:r w:rsidRPr="004523B3">
        <w:rPr>
          <w:rStyle w:val="normaltextrun"/>
          <w:rFonts w:eastAsia="Calibri" w:asciiTheme="minorHAnsi" w:hAnsiTheme="minorHAnsi" w:cstheme="minorHAnsi"/>
          <w:color w:val="222222"/>
        </w:rPr>
        <w:t>r hab. Dariusz Świecki (prof. Uniwersytetu Łódzkiego, Sędzia Sądu Najwyższego)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Wprowadzanie i przeprowadzanie dowodów w procesie karnym uzyskanych w wyniku kontroli operacyjnej</w:t>
      </w:r>
      <w:r w:rsidRPr="004523B3">
        <w:rPr>
          <w:rStyle w:val="normaltextrun"/>
          <w:rFonts w:eastAsia="Calibri" w:asciiTheme="minorHAnsi" w:hAnsiTheme="minorHAnsi" w:cstheme="minorHAnsi"/>
          <w:color w:val="222222"/>
        </w:rPr>
        <w:t>”.</w:t>
      </w:r>
    </w:p>
    <w:p xmlns:wp14="http://schemas.microsoft.com/office/word/2010/wordml" w:rsidRPr="004523B3" w:rsidR="00102CD7" w:rsidP="62425F8F" w:rsidRDefault="62425F8F" w14:paraId="34BA765E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>11.00–11.20 – dr hab. Jarosław Moszczyński (prof. Uniwersytetu Warmińsko - Mazurskiego)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Rozwój daktyloskopijnych metod wizualizacyjnych – większe szanse na ujawnianie starych śladów</w:t>
      </w:r>
      <w:r w:rsidRPr="004523B3">
        <w:rPr>
          <w:rStyle w:val="normaltextrun"/>
          <w:rFonts w:eastAsia="Calibri" w:asciiTheme="minorHAnsi" w:hAnsiTheme="minorHAnsi" w:cstheme="minorHAnsi"/>
          <w:color w:val="222222"/>
        </w:rPr>
        <w:t>”.</w:t>
      </w:r>
    </w:p>
    <w:p xmlns:wp14="http://schemas.microsoft.com/office/word/2010/wordml" w:rsidRPr="004523B3" w:rsidR="00102CD7" w:rsidP="62425F8F" w:rsidRDefault="62425F8F" w14:paraId="21B31BD1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11.20–11.40 – mł.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>. Edyta Kot (Kierownik Zakładu Daktyloskopii Centralnego Laboratorium Kryminalistycznego Policji)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AFIS – </w:t>
      </w:r>
      <w:proofErr w:type="spellStart"/>
      <w:r w:rsidRPr="004523B3">
        <w:rPr>
          <w:rStyle w:val="spellingerror"/>
          <w:rFonts w:eastAsia="Calibri" w:asciiTheme="minorHAnsi" w:hAnsiTheme="minorHAnsi" w:cstheme="minorHAnsi"/>
          <w:b/>
          <w:bCs/>
        </w:rPr>
        <w:t>wykrywcza</w:t>
      </w:r>
      <w:proofErr w:type="spellEnd"/>
      <w:r w:rsidRPr="004523B3">
        <w:rPr>
          <w:rStyle w:val="spellingerror"/>
          <w:rFonts w:eastAsia="Calibri" w:asciiTheme="minorHAnsi" w:hAnsiTheme="minorHAnsi" w:cstheme="minorHAnsi"/>
          <w:b/>
          <w:bCs/>
        </w:rPr>
        <w:t xml:space="preserve"> baza danych w Polsce</w:t>
      </w:r>
      <w:r w:rsidRPr="004523B3">
        <w:rPr>
          <w:rStyle w:val="normaltextrun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A37CF7" w:rsidP="62425F8F" w:rsidRDefault="62425F8F" w14:paraId="3D3D9FB5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11.40–12.00 –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podinsp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>. Jarosław Piotrowski (Zakład Szkoleń Specjalnych Centrum Szkolenia Policji w Legionowie)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Policyjne Zbiory Daktyloskopijne w kontekście podstaw prawnych daktyloskopowania</w:t>
      </w:r>
      <w:r w:rsidRPr="004523B3">
        <w:rPr>
          <w:rStyle w:val="normaltextrun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A37CF7" w:rsidP="62425F8F" w:rsidRDefault="62425F8F" w14:paraId="700C48EE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lastRenderedPageBreak/>
        <w:t>12.00–12.20 – dr Małgorzata M. Żołna (członek Zarządu Głównego Polskiego Towarzystwa Kryminalistycznego, biegły sądowy z zakresu kryminalistycznej rekonstrukcji zdarzeń drogowych)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Poznać odpowiedzi przed zadaniem pytań, czyli rzecz o magicznych uzdolnieniach biegłych</w:t>
      </w:r>
      <w:r w:rsidRPr="004523B3">
        <w:rPr>
          <w:rStyle w:val="normaltextrun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0C7402" w:rsidP="13503AC1" w:rsidRDefault="000C7402" w14:paraId="6A05A80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Calibri" w:asciiTheme="minorHAnsi" w:hAnsiTheme="minorHAnsi" w:cstheme="minorHAnsi"/>
        </w:rPr>
      </w:pPr>
    </w:p>
    <w:p xmlns:wp14="http://schemas.microsoft.com/office/word/2010/wordml" w:rsidRPr="004523B3" w:rsidR="68D17AC5" w:rsidP="13503AC1" w:rsidRDefault="13503AC1" w14:paraId="0D68935F" wp14:textId="77777777">
      <w:pPr>
        <w:pStyle w:val="paragraph"/>
        <w:spacing w:before="0" w:beforeAutospacing="0" w:after="0" w:afterAutospacing="0"/>
        <w:rPr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12.20–12.30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Przerwa kawowa</w:t>
      </w:r>
      <w:r w:rsidRPr="004523B3">
        <w:rPr>
          <w:rStyle w:val="eop"/>
          <w:rFonts w:eastAsia="Calibri" w:asciiTheme="minorHAnsi" w:hAnsiTheme="minorHAnsi" w:cstheme="minorHAnsi"/>
        </w:rPr>
        <w:t> </w:t>
      </w:r>
    </w:p>
    <w:p xmlns:wp14="http://schemas.microsoft.com/office/word/2010/wordml" w:rsidRPr="004523B3" w:rsidR="68D17AC5" w:rsidP="13503AC1" w:rsidRDefault="68D17AC5" w14:paraId="5A39BBE3" wp14:textId="77777777">
      <w:pPr>
        <w:pStyle w:val="paragraph"/>
        <w:spacing w:before="0" w:beforeAutospacing="0" w:after="0" w:afterAutospacing="0"/>
        <w:rPr>
          <w:rStyle w:val="normaltextrun"/>
          <w:rFonts w:eastAsia="Calibri" w:asciiTheme="minorHAnsi" w:hAnsiTheme="minorHAnsi" w:cstheme="minorHAnsi"/>
          <w:b/>
          <w:bCs/>
        </w:rPr>
      </w:pPr>
    </w:p>
    <w:p xmlns:wp14="http://schemas.microsoft.com/office/word/2010/wordml" w:rsidRPr="004523B3" w:rsidR="00FD58FE" w:rsidP="62425F8F" w:rsidRDefault="62425F8F" w14:paraId="64895BAF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12.30–14.15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Panel II 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Prowadzący: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nadkom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. dr Michał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Białęcki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 (Naczelnik Wydziału Dochodzeniowo-Śledczego Biura Kryminalnego Komendy Głównej Policji) i mł.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>. Grzegorz Marny (Zespół ds. Przestępstw Niewykrytych Wydziału Dochodzeniowo-Śledczego Biura Kryminalnego Komendy Głównej Policji).</w:t>
      </w:r>
    </w:p>
    <w:p xmlns:wp14="http://schemas.microsoft.com/office/word/2010/wordml" w:rsidRPr="004523B3" w:rsidR="00B80B98" w:rsidP="62425F8F" w:rsidRDefault="00F62A2E" w14:paraId="1BC28383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t>12.30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12.50 – mł.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insp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. dr n. med. Magdalena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Spólnicka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 (Kierownik Zakładu Biologii Centralnego Laboratorium Kryminalistycznego Policji)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Przyszłość w kryminalistycznej analizie DNA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CB3EDF" w:rsidP="62425F8F" w:rsidRDefault="00F62A2E" w14:paraId="6919D2DF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t>12.50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13.10 –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asp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>. szt. Radosław Grześkowiak (Zakład Służby Kryminalnej Szkoły Policji w Pile)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Analiza przydatności śladów (materiału dowodow</w:t>
      </w:r>
      <w:r w:rsidRPr="004523B3" w:rsidR="004523B3">
        <w:rPr>
          <w:rStyle w:val="normaltextrun"/>
          <w:rFonts w:eastAsia="Calibri" w:asciiTheme="minorHAnsi" w:hAnsiTheme="minorHAnsi" w:cstheme="minorHAnsi"/>
          <w:b/>
          <w:bCs/>
        </w:rPr>
        <w:t>ego) “Policyjnych Archiwum X” a 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 xml:space="preserve">wnioskowanie kategoryczne w badaniach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traseologicznych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”.</w:t>
      </w:r>
    </w:p>
    <w:p xmlns:wp14="http://schemas.microsoft.com/office/word/2010/wordml" w:rsidRPr="004523B3" w:rsidR="00A37CF7" w:rsidP="0661F0D6" w:rsidRDefault="00F62A2E" w14:paraId="7BB72EB4" wp14:textId="0CB3A211">
      <w:pPr>
        <w:pStyle w:val="paragraph"/>
        <w:spacing w:before="0" w:beforeAutospacing="off" w:after="0" w:afterAutospacing="off"/>
        <w:ind w:left="708" w:hanging="708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cstheme="minorAscii"/>
        </w:rPr>
      </w:pP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13.10–13.30 – 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dr 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>Krystian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 </w:t>
      </w:r>
      <w:proofErr w:type="spellStart"/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>Wiciarz</w:t>
      </w:r>
      <w:proofErr w:type="spellEnd"/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 xml:space="preserve"> 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>(Zakład Badań Dokumentów i Technik Audiowizualnych Centralnego Laboratorium Kryminalistycznego Policji) – „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  <w:b w:val="1"/>
          <w:bCs w:val="1"/>
        </w:rPr>
        <w:t>Obszary badawcze Zakładu Badań Dokumentów i Technik Audiowizualnych</w:t>
      </w:r>
      <w:r w:rsidRPr="0661F0D6" w:rsidR="0661F0D6">
        <w:rPr>
          <w:rStyle w:val="normaltextrun"/>
          <w:rFonts w:ascii="Calibri" w:hAnsi="Calibri" w:eastAsia="Calibri" w:cs="Calibri" w:asciiTheme="minorAscii" w:hAnsiTheme="minorAscii" w:cstheme="minorAscii"/>
        </w:rPr>
        <w:t>”.</w:t>
      </w:r>
    </w:p>
    <w:p xmlns:wp14="http://schemas.microsoft.com/office/word/2010/wordml" w:rsidRPr="004523B3" w:rsidR="007C3787" w:rsidP="62425F8F" w:rsidRDefault="00F62A2E" w14:paraId="119D8AF8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t>13.30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13.50 –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nadkom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>. dr Adam Grajewski (Wydział Kryminalny Biura Kryminalnego Komendy Głównej Policji)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Metodyka poszukiwania zakopanych zwłok, zastosowanie doświadczeń archeologii w kryminalistyce</w:t>
      </w:r>
      <w:r w:rsidRPr="004523B3" w:rsidR="62425F8F">
        <w:rPr>
          <w:rStyle w:val="normaltextrun"/>
          <w:rFonts w:eastAsia="Calibri" w:asciiTheme="minorHAnsi" w:hAnsiTheme="minorHAnsi" w:cstheme="minorHAnsi"/>
          <w:i/>
          <w:iCs/>
        </w:rPr>
        <w:t>”.</w:t>
      </w:r>
    </w:p>
    <w:p xmlns:wp14="http://schemas.microsoft.com/office/word/2010/wordml" w:rsidRPr="004523B3" w:rsidR="00A37CF7" w:rsidP="62425F8F" w:rsidRDefault="62425F8F" w14:paraId="31DA1B67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13.50–14.10 –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podinsp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>. Ewa Lewandowska (Zakład Badań Dokumentów i Technik Audiowizualnych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</w:rPr>
        <w:t>Centralnego Laboratorium Kryminalistycznego Policji)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Identyfikacja lub typowanie osób na podstawie badań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  <w:b/>
          <w:bCs/>
        </w:rPr>
        <w:t>antroposkopijnych</w:t>
      </w:r>
      <w:proofErr w:type="spellEnd"/>
      <w:r w:rsidRPr="004523B3">
        <w:rPr>
          <w:rStyle w:val="spellingerror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7C3787" w:rsidP="13503AC1" w:rsidRDefault="13503AC1" w14:paraId="6C30EBC0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 w:asciiTheme="minorHAnsi" w:hAnsiTheme="minorHAnsi" w:cstheme="minorHAnsi"/>
          <w:color w:val="222222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14.10–14.15 –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Dyskusja</w:t>
      </w:r>
    </w:p>
    <w:p xmlns:wp14="http://schemas.microsoft.com/office/word/2010/wordml" w:rsidRPr="004523B3" w:rsidR="00FD58FE" w:rsidP="13503AC1" w:rsidRDefault="00FD58FE" w14:paraId="41C8F396" wp14:textId="77777777">
      <w:pPr>
        <w:pStyle w:val="paragraph"/>
        <w:spacing w:before="0" w:beforeAutospacing="0" w:after="0" w:afterAutospacing="0"/>
        <w:textAlignment w:val="baseline"/>
        <w:rPr>
          <w:rFonts w:eastAsia="Calibri" w:asciiTheme="minorHAnsi" w:hAnsiTheme="minorHAnsi" w:cstheme="minorHAnsi"/>
        </w:rPr>
      </w:pPr>
    </w:p>
    <w:p xmlns:wp14="http://schemas.microsoft.com/office/word/2010/wordml" w:rsidRPr="004523B3" w:rsidR="00FD58FE" w:rsidP="13503AC1" w:rsidRDefault="13503AC1" w14:paraId="1273DB9A" wp14:textId="77777777">
      <w:pPr>
        <w:pStyle w:val="paragraph"/>
        <w:spacing w:before="0" w:beforeAutospacing="0" w:after="0" w:afterAutospacing="0"/>
        <w:textAlignment w:val="baseline"/>
        <w:rPr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14.15–15.00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Przerwa obiadowa</w:t>
      </w:r>
      <w:r w:rsidRPr="004523B3">
        <w:rPr>
          <w:rStyle w:val="eop"/>
          <w:rFonts w:eastAsia="Calibri" w:asciiTheme="minorHAnsi" w:hAnsiTheme="minorHAnsi" w:cstheme="minorHAnsi"/>
        </w:rPr>
        <w:t> </w:t>
      </w:r>
    </w:p>
    <w:p xmlns:wp14="http://schemas.microsoft.com/office/word/2010/wordml" w:rsidRPr="004523B3" w:rsidR="00FD58FE" w:rsidP="13503AC1" w:rsidRDefault="00FD58FE" w14:paraId="72A3D3EC" wp14:textId="77777777">
      <w:pPr>
        <w:pStyle w:val="paragraph"/>
        <w:spacing w:before="0" w:beforeAutospacing="0" w:after="0" w:afterAutospacing="0"/>
        <w:textAlignment w:val="baseline"/>
        <w:rPr>
          <w:rFonts w:eastAsia="Calibri" w:asciiTheme="minorHAnsi" w:hAnsiTheme="minorHAnsi" w:cstheme="minorHAnsi"/>
        </w:rPr>
      </w:pPr>
    </w:p>
    <w:p xmlns:wp14="http://schemas.microsoft.com/office/word/2010/wordml" w:rsidRPr="004523B3" w:rsidR="68D17AC5" w:rsidP="62425F8F" w:rsidRDefault="62425F8F" w14:paraId="11C2DDC3" wp14:textId="77777777">
      <w:pPr>
        <w:pStyle w:val="paragraph"/>
        <w:spacing w:before="0" w:beforeAutospacing="0" w:after="0" w:afterAutospacing="0"/>
        <w:ind w:left="708" w:hanging="708"/>
        <w:jc w:val="both"/>
        <w:rPr>
          <w:rFonts w:eastAsia="Calibri" w:asciiTheme="minorHAnsi" w:hAnsiTheme="minorHAnsi" w:cstheme="minorHAnsi"/>
        </w:rPr>
      </w:pP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15.00–17.10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 xml:space="preserve">Panel III 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Prowadzący: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podinsp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>. Rafał Mrozowski</w:t>
      </w:r>
      <w:r w:rsidRPr="004523B3" w:rsidR="004523B3">
        <w:rPr>
          <w:rStyle w:val="normaltextrun"/>
          <w:rFonts w:eastAsia="Calibri" w:asciiTheme="minorHAnsi" w:hAnsiTheme="minorHAnsi" w:cstheme="minorHAnsi"/>
        </w:rPr>
        <w:t xml:space="preserve"> (Zastępca Naczelnika WKS KWP w 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Łodzi) i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asp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. szt. Violetta </w:t>
      </w:r>
      <w:proofErr w:type="spellStart"/>
      <w:r w:rsidRPr="004523B3">
        <w:rPr>
          <w:rStyle w:val="normaltextrun"/>
          <w:rFonts w:eastAsia="Calibri" w:asciiTheme="minorHAnsi" w:hAnsiTheme="minorHAnsi" w:cstheme="minorHAnsi"/>
        </w:rPr>
        <w:t>Antczak-Szlosarek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 (Kierownik Sekcji Badań Dokumentów LK KWP w Łodzi). </w:t>
      </w:r>
    </w:p>
    <w:p xmlns:wp14="http://schemas.microsoft.com/office/word/2010/wordml" w:rsidRPr="004523B3" w:rsidR="00EE47E5" w:rsidP="62425F8F" w:rsidRDefault="62425F8F" w14:paraId="3F1B5BB9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 w:rsidRPr="004523B3">
        <w:rPr>
          <w:rStyle w:val="eop"/>
          <w:rFonts w:eastAsia="Calibri" w:asciiTheme="minorHAnsi" w:hAnsiTheme="minorHAnsi" w:cstheme="minorHAnsi"/>
        </w:rPr>
        <w:t xml:space="preserve">15.00–15.45 – POK Franko Schneider i PHK dr Axel </w:t>
      </w:r>
      <w:proofErr w:type="spellStart"/>
      <w:r w:rsidRPr="004523B3">
        <w:rPr>
          <w:rStyle w:val="eop"/>
          <w:rFonts w:eastAsia="Calibri" w:asciiTheme="minorHAnsi" w:hAnsiTheme="minorHAnsi" w:cstheme="minorHAnsi"/>
        </w:rPr>
        <w:t>Uhlig</w:t>
      </w:r>
      <w:proofErr w:type="spellEnd"/>
      <w:r w:rsidRPr="004523B3">
        <w:rPr>
          <w:rStyle w:val="eop"/>
          <w:rFonts w:eastAsia="Calibri" w:asciiTheme="minorHAnsi" w:hAnsiTheme="minorHAnsi" w:cstheme="minorHAnsi"/>
        </w:rPr>
        <w:t xml:space="preserve"> (LKA Brandenburg) </w:t>
      </w:r>
      <w:r w:rsidRPr="004523B3">
        <w:rPr>
          <w:rStyle w:val="normaltextrun"/>
          <w:rFonts w:eastAsia="Calibri" w:asciiTheme="minorHAnsi" w:hAnsiTheme="minorHAnsi" w:cstheme="minorHAnsi"/>
        </w:rPr>
        <w:t>–</w:t>
      </w:r>
      <w:r w:rsidRPr="004523B3">
        <w:rPr>
          <w:rStyle w:val="eop"/>
          <w:rFonts w:eastAsia="Calibri" w:asciiTheme="minorHAnsi" w:hAnsiTheme="minorHAnsi" w:cstheme="minorHAnsi"/>
        </w:rPr>
        <w:t xml:space="preserve"> „</w:t>
      </w:r>
      <w:r w:rsidRPr="004523B3">
        <w:rPr>
          <w:rStyle w:val="eop"/>
          <w:rFonts w:eastAsia="Calibri" w:asciiTheme="minorHAnsi" w:hAnsiTheme="minorHAnsi" w:cstheme="minorHAnsi"/>
          <w:b/>
          <w:bCs/>
        </w:rPr>
        <w:t>Przypadek zabójstwa Andrei Steffen”</w:t>
      </w:r>
      <w:r w:rsidRPr="004523B3">
        <w:rPr>
          <w:rStyle w:val="eop"/>
          <w:rFonts w:eastAsia="Calibri" w:asciiTheme="minorHAnsi" w:hAnsiTheme="minorHAnsi" w:cstheme="minorHAnsi"/>
        </w:rPr>
        <w:t xml:space="preserve">. </w:t>
      </w:r>
    </w:p>
    <w:p xmlns:wp14="http://schemas.microsoft.com/office/word/2010/wordml" w:rsidRPr="004523B3" w:rsidR="007C3787" w:rsidP="62425F8F" w:rsidRDefault="62425F8F" w14:paraId="33DB6C29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 w:rsidRPr="004523B3">
        <w:rPr>
          <w:rStyle w:val="eop"/>
          <w:rFonts w:eastAsia="Calibri" w:asciiTheme="minorHAnsi" w:hAnsiTheme="minorHAnsi" w:cstheme="minorHAnsi"/>
        </w:rPr>
        <w:t xml:space="preserve">15.45–16.05 – </w:t>
      </w:r>
      <w:proofErr w:type="spellStart"/>
      <w:r w:rsidRPr="004523B3">
        <w:rPr>
          <w:rStyle w:val="eop"/>
          <w:rFonts w:eastAsia="Calibri" w:asciiTheme="minorHAnsi" w:hAnsiTheme="minorHAnsi" w:cstheme="minorHAnsi"/>
        </w:rPr>
        <w:t>asp</w:t>
      </w:r>
      <w:proofErr w:type="spellEnd"/>
      <w:r w:rsidRPr="004523B3">
        <w:rPr>
          <w:rStyle w:val="eop"/>
          <w:rFonts w:eastAsia="Calibri" w:asciiTheme="minorHAnsi" w:hAnsiTheme="minorHAnsi" w:cstheme="minorHAnsi"/>
        </w:rPr>
        <w:t xml:space="preserve">. szt. Janusz </w:t>
      </w:r>
      <w:proofErr w:type="spellStart"/>
      <w:r w:rsidRPr="004523B3">
        <w:rPr>
          <w:rStyle w:val="eop"/>
          <w:rFonts w:eastAsia="Calibri" w:asciiTheme="minorHAnsi" w:hAnsiTheme="minorHAnsi" w:cstheme="minorHAnsi"/>
        </w:rPr>
        <w:t>Majczak</w:t>
      </w:r>
      <w:proofErr w:type="spellEnd"/>
      <w:r w:rsidRPr="004523B3">
        <w:rPr>
          <w:rStyle w:val="eop"/>
          <w:rFonts w:eastAsia="Calibri" w:asciiTheme="minorHAnsi" w:hAnsiTheme="minorHAnsi" w:cstheme="minorHAnsi"/>
        </w:rPr>
        <w:t xml:space="preserve"> (LK KWP w Łodzi) – „</w:t>
      </w:r>
      <w:r w:rsidRPr="004523B3">
        <w:rPr>
          <w:rStyle w:val="eop"/>
          <w:rFonts w:eastAsia="Calibri" w:asciiTheme="minorHAnsi" w:hAnsiTheme="minorHAnsi" w:cstheme="minorHAnsi"/>
          <w:b/>
          <w:bCs/>
        </w:rPr>
        <w:t xml:space="preserve">Zastosowanie progresji </w:t>
      </w:r>
      <w:r w:rsidRPr="004523B3" w:rsidR="004523B3">
        <w:rPr>
          <w:rStyle w:val="eop"/>
          <w:rFonts w:eastAsia="Calibri" w:asciiTheme="minorHAnsi" w:hAnsiTheme="minorHAnsi" w:cstheme="minorHAnsi"/>
          <w:b/>
          <w:bCs/>
        </w:rPr>
        <w:t>wiekowej w </w:t>
      </w:r>
      <w:r w:rsidRPr="004523B3">
        <w:rPr>
          <w:rStyle w:val="eop"/>
          <w:rFonts w:eastAsia="Calibri" w:asciiTheme="minorHAnsi" w:hAnsiTheme="minorHAnsi" w:cstheme="minorHAnsi"/>
          <w:b/>
          <w:bCs/>
        </w:rPr>
        <w:t>sprawach poszukiwawczych”</w:t>
      </w:r>
      <w:r w:rsidRPr="004523B3">
        <w:rPr>
          <w:rStyle w:val="eop"/>
          <w:rFonts w:eastAsia="Calibri" w:asciiTheme="minorHAnsi" w:hAnsiTheme="minorHAnsi" w:cstheme="minorHAnsi"/>
        </w:rPr>
        <w:t>.</w:t>
      </w:r>
    </w:p>
    <w:p xmlns:wp14="http://schemas.microsoft.com/office/word/2010/wordml" w:rsidRPr="004523B3" w:rsidR="00EE47E5" w:rsidP="62425F8F" w:rsidRDefault="62425F8F" w14:paraId="020102F0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  <w:r w:rsidRPr="004523B3">
        <w:rPr>
          <w:rStyle w:val="eop"/>
          <w:rFonts w:eastAsia="Calibri" w:asciiTheme="minorHAnsi" w:hAnsiTheme="minorHAnsi" w:cstheme="minorHAnsi"/>
        </w:rPr>
        <w:t xml:space="preserve">16.05–16.25 – kom. Kamil </w:t>
      </w:r>
      <w:proofErr w:type="spellStart"/>
      <w:r w:rsidRPr="004523B3">
        <w:rPr>
          <w:rStyle w:val="eop"/>
          <w:rFonts w:eastAsia="Calibri" w:asciiTheme="minorHAnsi" w:hAnsiTheme="minorHAnsi" w:cstheme="minorHAnsi"/>
        </w:rPr>
        <w:t>Bubie</w:t>
      </w:r>
      <w:r w:rsidRPr="004523B3">
        <w:rPr>
          <w:rStyle w:val="normaltextrun"/>
          <w:rFonts w:eastAsia="Calibri" w:asciiTheme="minorHAnsi" w:hAnsiTheme="minorHAnsi" w:cstheme="minorHAnsi"/>
        </w:rPr>
        <w:t>ń</w:t>
      </w:r>
      <w:proofErr w:type="spellEnd"/>
      <w:r w:rsidRPr="004523B3">
        <w:rPr>
          <w:rStyle w:val="normaltextrun"/>
          <w:rFonts w:eastAsia="Calibri" w:asciiTheme="minorHAnsi" w:hAnsiTheme="minorHAnsi" w:cstheme="minorHAnsi"/>
        </w:rPr>
        <w:t xml:space="preserve"> </w:t>
      </w:r>
      <w:r w:rsidRPr="004523B3">
        <w:rPr>
          <w:rStyle w:val="eop"/>
          <w:rFonts w:eastAsia="Calibri" w:asciiTheme="minorHAnsi" w:hAnsiTheme="minorHAnsi" w:cstheme="minorHAnsi"/>
        </w:rPr>
        <w:t>(Wydział Dochodzeniowo-Śledczy Komendy Wojewódzkiej Policji w Kielcach)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Zabójstwo Anny T. w dniu 04.05.2014 r. w Starachowicach – studium przypadku</w:t>
      </w:r>
      <w:r w:rsidRPr="004523B3">
        <w:rPr>
          <w:rStyle w:val="normaltextrun"/>
          <w:rFonts w:eastAsia="Calibri" w:asciiTheme="minorHAnsi" w:hAnsiTheme="minorHAnsi" w:cstheme="minorHAnsi"/>
        </w:rPr>
        <w:t>”.</w:t>
      </w:r>
    </w:p>
    <w:p xmlns:wp14="http://schemas.microsoft.com/office/word/2010/wordml" w:rsidRPr="004523B3" w:rsidR="00EE47E5" w:rsidP="36A25661" w:rsidRDefault="62425F8F" w14:paraId="1FE29EC0" wp14:noSpellErr="1" wp14:textId="5ED39FAE">
      <w:pPr>
        <w:pStyle w:val="paragraph"/>
        <w:spacing w:before="0" w:beforeAutospacing="off" w:after="0" w:afterAutospacing="off"/>
        <w:ind w:left="708" w:hanging="708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cstheme="minorAscii"/>
        </w:rPr>
      </w:pPr>
      <w:r w:rsidRPr="36A25661" w:rsidR="36A25661">
        <w:rPr>
          <w:rStyle w:val="eop"/>
          <w:rFonts w:ascii="Calibri" w:hAnsi="Calibri" w:eastAsia="Calibri" w:cs="Calibri" w:asciiTheme="minorAscii" w:hAnsiTheme="minorAscii" w:cstheme="minorAscii"/>
        </w:rPr>
        <w:t>16.25–16.45 – nadkom. Bernadeta Kania (Wydział Dochodzeniowo-Śledczy Komendy Wojewódzkiej Policji w Poznaniu – „</w:t>
      </w:r>
      <w:r w:rsidRPr="36A25661" w:rsidR="36A25661">
        <w:rPr>
          <w:rStyle w:val="normaltextrun"/>
          <w:rFonts w:ascii="Calibri" w:hAnsi="Calibri" w:eastAsia="Calibri" w:cs="Calibri" w:asciiTheme="minorAscii" w:hAnsiTheme="minorAscii" w:cstheme="minorAscii"/>
          <w:b w:val="1"/>
          <w:bCs w:val="1"/>
        </w:rPr>
        <w:t>Studium przypadku – zabójstwo Józefa Janeckiego”.</w:t>
      </w:r>
    </w:p>
    <w:p xmlns:wp14="http://schemas.microsoft.com/office/word/2010/wordml" w:rsidRPr="004523B3" w:rsidR="00437FB2" w:rsidP="36A25661" w:rsidRDefault="62425F8F" w14:paraId="7CCBFDE0" wp14:textId="3F328284">
      <w:pPr>
        <w:pStyle w:val="paragraph"/>
        <w:spacing w:before="0" w:beforeAutospacing="off" w:after="0" w:afterAutospacing="off"/>
        <w:ind w:left="708" w:hanging="708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cstheme="minorAscii"/>
        </w:rPr>
      </w:pPr>
      <w:r w:rsidRPr="36A25661" w:rsidR="36A25661">
        <w:rPr>
          <w:rStyle w:val="eop"/>
          <w:rFonts w:ascii="Calibri" w:hAnsi="Calibri" w:eastAsia="Calibri" w:cs="Calibri" w:asciiTheme="minorAscii" w:hAnsiTheme="minorAscii" w:cstheme="minorAscii"/>
        </w:rPr>
        <w:t xml:space="preserve">16.45–17.05 – </w:t>
      </w:r>
      <w:proofErr w:type="spellStart"/>
      <w:r w:rsidRPr="36A25661" w:rsidR="36A25661">
        <w:rPr>
          <w:rStyle w:val="eop"/>
          <w:rFonts w:ascii="Calibri" w:hAnsi="Calibri" w:eastAsia="Calibri" w:cs="Calibri" w:asciiTheme="minorAscii" w:hAnsiTheme="minorAscii" w:cstheme="minorAscii"/>
        </w:rPr>
        <w:t>asp</w:t>
      </w:r>
      <w:proofErr w:type="spellEnd"/>
      <w:r w:rsidRPr="36A25661" w:rsidR="36A25661">
        <w:rPr>
          <w:rStyle w:val="eop"/>
          <w:rFonts w:ascii="Calibri" w:hAnsi="Calibri" w:eastAsia="Calibri" w:cs="Calibri" w:asciiTheme="minorAscii" w:hAnsiTheme="minorAscii" w:cstheme="minorAscii"/>
        </w:rPr>
        <w:t>. szt. Andrzej Jarosz (Wydział Kryminalny Komendy Wojewódzkiej Policji w Lublinie) – „</w:t>
      </w:r>
      <w:r w:rsidRPr="36A25661" w:rsidR="36A25661">
        <w:rPr>
          <w:rStyle w:val="normaltextrun"/>
          <w:rFonts w:ascii="Calibri" w:hAnsi="Calibri" w:eastAsia="Calibri" w:cs="Calibri" w:asciiTheme="minorAscii" w:hAnsiTheme="minorAscii" w:cstheme="minorAscii"/>
          <w:b w:val="1"/>
          <w:bCs w:val="1"/>
        </w:rPr>
        <w:t>Ponowne badania zabezpieczonych dowodów rzeczowych w celu uzyskania profilu DNA, na przykładzie wykrytego śledztwa dotyczącego potrójnego zabójstwa w Opolu Lubelskim</w:t>
      </w:r>
      <w:r w:rsidRPr="36A25661" w:rsidR="36A25661">
        <w:rPr>
          <w:rStyle w:val="normaltextrun"/>
          <w:rFonts w:ascii="Calibri" w:hAnsi="Calibri" w:eastAsia="Calibri" w:cs="Calibri" w:asciiTheme="minorAscii" w:hAnsiTheme="minorAscii" w:cstheme="minorAscii"/>
        </w:rPr>
        <w:t>”.</w:t>
      </w:r>
    </w:p>
    <w:p xmlns:wp14="http://schemas.microsoft.com/office/word/2010/wordml" w:rsidRPr="004523B3" w:rsidR="0045641E" w:rsidP="13503AC1" w:rsidRDefault="13503AC1" w14:paraId="5CA376B9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 w:asciiTheme="minorHAnsi" w:hAnsiTheme="minorHAnsi" w:cstheme="minorHAnsi"/>
          <w:color w:val="222222"/>
        </w:rPr>
      </w:pPr>
      <w:r w:rsidRPr="004523B3">
        <w:rPr>
          <w:rStyle w:val="normaltextrun"/>
          <w:rFonts w:eastAsia="Calibri" w:asciiTheme="minorHAnsi" w:hAnsiTheme="minorHAnsi" w:cstheme="minorHAnsi"/>
        </w:rPr>
        <w:t xml:space="preserve">17.05–17.10 – 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Dyskusja</w:t>
      </w:r>
    </w:p>
    <w:p xmlns:wp14="http://schemas.microsoft.com/office/word/2010/wordml" w:rsidRPr="004523B3" w:rsidR="68D17AC5" w:rsidP="13503AC1" w:rsidRDefault="13503AC1" w14:paraId="6513F4E9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  <w:r w:rsidRPr="004523B3">
        <w:rPr>
          <w:rStyle w:val="normaltextrun"/>
          <w:rFonts w:eastAsia="Calibri" w:asciiTheme="minorHAnsi" w:hAnsiTheme="minorHAnsi" w:cstheme="minorHAnsi"/>
          <w:i/>
          <w:iCs/>
        </w:rPr>
        <w:t>17.25 odjazd autokaru</w:t>
      </w:r>
    </w:p>
    <w:p xmlns:wp14="http://schemas.microsoft.com/office/word/2010/wordml" w:rsidRPr="004523B3" w:rsidR="00FD58FE" w:rsidP="13503AC1" w:rsidRDefault="00FD58FE" w14:paraId="0D0B940D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 w:asciiTheme="minorHAnsi" w:hAnsiTheme="minorHAnsi" w:cstheme="minorHAnsi"/>
        </w:rPr>
      </w:pPr>
    </w:p>
    <w:p xmlns:wp14="http://schemas.microsoft.com/office/word/2010/wordml" w:rsidRPr="004523B3" w:rsidR="009E0AE3" w:rsidP="13503AC1" w:rsidRDefault="009E0AE3" w14:paraId="72E3CCFB" wp14:textId="77777777">
      <w:pPr>
        <w:spacing w:after="0" w:line="240" w:lineRule="auto"/>
        <w:ind w:right="4961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b/>
          <w:bCs/>
          <w:sz w:val="24"/>
          <w:szCs w:val="24"/>
        </w:rPr>
        <w:t xml:space="preserve">19.00 </w:t>
      </w:r>
      <w:r w:rsidRPr="004523B3">
        <w:rPr>
          <w:rFonts w:cstheme="minorHAnsi"/>
          <w:b/>
          <w:sz w:val="24"/>
          <w:szCs w:val="24"/>
        </w:rPr>
        <w:tab/>
      </w:r>
      <w:r w:rsidRPr="004523B3">
        <w:rPr>
          <w:rFonts w:eastAsia="Calibri" w:cstheme="minorHAnsi"/>
          <w:b/>
          <w:bCs/>
          <w:sz w:val="24"/>
          <w:szCs w:val="24"/>
        </w:rPr>
        <w:t>Kolacja</w:t>
      </w:r>
    </w:p>
    <w:p xmlns:wp14="http://schemas.microsoft.com/office/word/2010/wordml" w:rsidRPr="004523B3" w:rsidR="68D17AC5" w:rsidP="13503AC1" w:rsidRDefault="68D17AC5" w14:paraId="0E27B00A" wp14:textId="77777777">
      <w:pPr>
        <w:pStyle w:val="paragraph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</w:rPr>
      </w:pPr>
    </w:p>
    <w:p xmlns:wp14="http://schemas.microsoft.com/office/word/2010/wordml" w:rsidRPr="00F62A2E" w:rsidR="001D1A58" w:rsidP="13503AC1" w:rsidRDefault="13503AC1" w14:paraId="4757810C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 w:asciiTheme="minorHAnsi" w:hAnsiTheme="minorHAnsi" w:cstheme="minorHAnsi"/>
          <w:sz w:val="28"/>
          <w:szCs w:val="28"/>
        </w:rPr>
      </w:pPr>
      <w:r w:rsidRPr="00F62A2E">
        <w:rPr>
          <w:rFonts w:eastAsia="Calibri" w:asciiTheme="minorHAnsi" w:hAnsiTheme="minorHAnsi" w:cstheme="minorHAnsi"/>
          <w:b/>
          <w:bCs/>
          <w:sz w:val="28"/>
          <w:szCs w:val="28"/>
        </w:rPr>
        <w:t>27 września 2018 roku</w:t>
      </w:r>
    </w:p>
    <w:p xmlns:wp14="http://schemas.microsoft.com/office/word/2010/wordml" w:rsidRPr="004523B3" w:rsidR="13503AC1" w:rsidP="13503AC1" w:rsidRDefault="13503AC1" w14:paraId="6BFFD8A4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  <w:r w:rsidRPr="004523B3">
        <w:rPr>
          <w:rStyle w:val="normaltextrun"/>
          <w:rFonts w:eastAsia="Calibri" w:asciiTheme="minorHAnsi" w:hAnsiTheme="minorHAnsi" w:cstheme="minorHAnsi"/>
          <w:i/>
          <w:iCs/>
        </w:rPr>
        <w:t>8.00 odjazd autokaru z CSK na ul. Rogowskiej 26</w:t>
      </w:r>
    </w:p>
    <w:p xmlns:wp14="http://schemas.microsoft.com/office/word/2010/wordml" w:rsidRPr="004523B3" w:rsidR="001D1A58" w:rsidP="13503AC1" w:rsidRDefault="13503AC1" w14:paraId="2F8E8173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b/>
          <w:bCs/>
          <w:sz w:val="24"/>
          <w:szCs w:val="24"/>
        </w:rPr>
        <w:t>09.00 –09.10</w:t>
      </w:r>
    </w:p>
    <w:p xmlns:wp14="http://schemas.microsoft.com/office/word/2010/wordml" w:rsidRPr="004523B3" w:rsidR="001D1A58" w:rsidP="13503AC1" w:rsidRDefault="13503AC1" w14:paraId="7C381F92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Style w:val="normaltextrun"/>
          <w:rFonts w:eastAsia="Calibri" w:cstheme="minorHAnsi"/>
          <w:sz w:val="24"/>
          <w:szCs w:val="24"/>
        </w:rPr>
        <w:t>Otwarcie II dnia konferencji</w:t>
      </w:r>
    </w:p>
    <w:p xmlns:wp14="http://schemas.microsoft.com/office/word/2010/wordml" w:rsidRPr="004523B3" w:rsidR="001D1A58" w:rsidP="62425F8F" w:rsidRDefault="62425F8F" w14:paraId="4FD8CB83" wp14:textId="77777777">
      <w:pPr>
        <w:spacing w:after="0" w:line="240" w:lineRule="auto"/>
        <w:ind w:left="708" w:hanging="708"/>
        <w:jc w:val="both"/>
        <w:rPr>
          <w:rFonts w:eastAsia="Calibri" w:cstheme="minorHAnsi"/>
          <w:sz w:val="24"/>
          <w:szCs w:val="24"/>
        </w:rPr>
      </w:pP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09.10–10.30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IV 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Prowadzący: dr hab. Jerzy Duży (Prokurator Okręgowy w Bydgoszczy, Collegium </w:t>
      </w:r>
      <w:proofErr w:type="spellStart"/>
      <w:r w:rsidRPr="004523B3">
        <w:rPr>
          <w:rStyle w:val="normaltextrun"/>
          <w:rFonts w:eastAsia="Calibri" w:cstheme="minorHAnsi"/>
          <w:sz w:val="24"/>
          <w:szCs w:val="24"/>
        </w:rPr>
        <w:t>Medicum</w:t>
      </w:r>
      <w:proofErr w:type="spellEnd"/>
      <w:r w:rsidRPr="004523B3">
        <w:rPr>
          <w:rStyle w:val="normaltextrun"/>
          <w:rFonts w:eastAsia="Calibri" w:cstheme="minorHAnsi"/>
          <w:sz w:val="24"/>
          <w:szCs w:val="24"/>
        </w:rPr>
        <w:t xml:space="preserve"> UMK w Bydgoszczy)</w:t>
      </w:r>
    </w:p>
    <w:p xmlns:wp14="http://schemas.microsoft.com/office/word/2010/wordml" w:rsidRPr="004523B3" w:rsidR="62330066" w:rsidP="62425F8F" w:rsidRDefault="00F62A2E" w14:paraId="2B672B53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09.10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62425F8F">
        <w:rPr>
          <w:rFonts w:eastAsia="Calibri" w:cstheme="minorHAnsi"/>
          <w:sz w:val="24"/>
          <w:szCs w:val="24"/>
        </w:rPr>
        <w:t>9.30</w:t>
      </w:r>
      <w:r w:rsidRPr="004523B3" w:rsidR="62425F8F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 w:rsidR="62425F8F">
        <w:rPr>
          <w:rStyle w:val="eop"/>
          <w:rFonts w:eastAsia="Calibri" w:cstheme="minorHAnsi"/>
          <w:sz w:val="24"/>
          <w:szCs w:val="24"/>
        </w:rPr>
        <w:t xml:space="preserve">– dr Michał Kurowski (prokurator Prokuratury Okręgowej w Łodzi delegowany do Departamentu do Spraw Przestępczości Zorganizowanej i Korupcji  Prokuratury Krajowej) – </w:t>
      </w:r>
      <w:r w:rsidRPr="004523B3" w:rsidR="62425F8F">
        <w:rPr>
          <w:rFonts w:eastAsia="Calibri" w:cstheme="minorHAnsi"/>
          <w:b/>
          <w:bCs/>
          <w:sz w:val="24"/>
          <w:szCs w:val="24"/>
        </w:rPr>
        <w:t>„Tożsamość czynu w świetle instytucji wznowienia i podjęcia umorzonego postępowania przygotowawczego”</w:t>
      </w:r>
    </w:p>
    <w:p xmlns:wp14="http://schemas.microsoft.com/office/word/2010/wordml" w:rsidRPr="004523B3" w:rsidR="001D1A58" w:rsidP="62425F8F" w:rsidRDefault="00F62A2E" w14:paraId="7C0DF4E1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0</w:t>
      </w:r>
      <w:r w:rsidRPr="004523B3" w:rsidR="62425F8F">
        <w:rPr>
          <w:rFonts w:eastAsia="Calibri" w:cstheme="minorHAnsi"/>
          <w:sz w:val="24"/>
          <w:szCs w:val="24"/>
        </w:rPr>
        <w:t xml:space="preserve">9.30–10.00 </w:t>
      </w:r>
      <w:r w:rsidRPr="004523B3" w:rsidR="62425F8F">
        <w:rPr>
          <w:rStyle w:val="eop"/>
          <w:rFonts w:eastAsia="Calibri" w:cstheme="minorHAnsi"/>
          <w:sz w:val="24"/>
          <w:szCs w:val="24"/>
        </w:rPr>
        <w:t xml:space="preserve">– </w:t>
      </w:r>
      <w:r w:rsidRPr="004523B3" w:rsidR="62425F8F">
        <w:rPr>
          <w:rFonts w:eastAsia="Calibri" w:cstheme="minorHAnsi"/>
          <w:sz w:val="24"/>
          <w:szCs w:val="24"/>
        </w:rPr>
        <w:t xml:space="preserve">Sławomir Głuszek (prokurator Prokuratury Rejonowej w Inowrocławiu delegowany do Prokuratury Okręgowej w Bydgoszczy) - </w:t>
      </w:r>
      <w:r w:rsidRPr="004523B3" w:rsidR="62425F8F">
        <w:rPr>
          <w:rFonts w:eastAsia="Calibri" w:cstheme="minorHAnsi"/>
          <w:b/>
          <w:bCs/>
          <w:sz w:val="24"/>
          <w:szCs w:val="24"/>
        </w:rPr>
        <w:t>„Niewyjaśnione zabójstwo; łyżka dziegciu w beczce miodu”</w:t>
      </w:r>
    </w:p>
    <w:p xmlns:wp14="http://schemas.microsoft.com/office/word/2010/wordml" w:rsidRPr="004523B3" w:rsidR="001D1A58" w:rsidP="62425F8F" w:rsidRDefault="62425F8F" w14:paraId="6599A2F4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sz w:val="24"/>
          <w:szCs w:val="24"/>
        </w:rPr>
        <w:t>10.00–10.30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Fonts w:eastAsia="Calibri" w:cstheme="minorHAnsi"/>
          <w:sz w:val="24"/>
          <w:szCs w:val="24"/>
        </w:rPr>
        <w:t>Bartosz Wieczorek (Zastępca Prokuratora Rejo</w:t>
      </w:r>
      <w:r w:rsidRPr="004523B3" w:rsidR="004523B3">
        <w:rPr>
          <w:rFonts w:eastAsia="Calibri" w:cstheme="minorHAnsi"/>
          <w:sz w:val="24"/>
          <w:szCs w:val="24"/>
        </w:rPr>
        <w:t>nowego Toruń Centrum - Zachód w </w:t>
      </w:r>
      <w:r w:rsidRPr="004523B3">
        <w:rPr>
          <w:rFonts w:eastAsia="Calibri" w:cstheme="minorHAnsi"/>
          <w:sz w:val="24"/>
          <w:szCs w:val="24"/>
        </w:rPr>
        <w:t xml:space="preserve">Toruniu) </w:t>
      </w:r>
      <w:r w:rsidRPr="004523B3">
        <w:rPr>
          <w:rStyle w:val="eop"/>
          <w:rFonts w:eastAsia="Calibri" w:cstheme="minorHAnsi"/>
          <w:sz w:val="24"/>
          <w:szCs w:val="24"/>
        </w:rPr>
        <w:t>– „</w:t>
      </w:r>
      <w:r w:rsidRPr="004523B3">
        <w:rPr>
          <w:rFonts w:eastAsia="Calibri" w:cstheme="minorHAnsi"/>
          <w:b/>
          <w:bCs/>
          <w:sz w:val="24"/>
          <w:szCs w:val="24"/>
        </w:rPr>
        <w:t>Zbrodnia wydobyta spod ziemi”</w:t>
      </w:r>
    </w:p>
    <w:p xmlns:wp14="http://schemas.microsoft.com/office/word/2010/wordml" w:rsidRPr="004523B3" w:rsidR="001D1A58" w:rsidP="13503AC1" w:rsidRDefault="001D1A58" w14:paraId="60061E4C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1D1A58" w:rsidP="13503AC1" w:rsidRDefault="00F62A2E" w14:paraId="2714E730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10.30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Fonts w:eastAsia="Calibri" w:cstheme="minorHAnsi"/>
          <w:b/>
          <w:bCs/>
          <w:sz w:val="24"/>
          <w:szCs w:val="24"/>
        </w:rPr>
        <w:t>11.00 Przerwa kawowa</w:t>
      </w:r>
    </w:p>
    <w:p xmlns:wp14="http://schemas.microsoft.com/office/word/2010/wordml" w:rsidRPr="004523B3" w:rsidR="00C05A34" w:rsidP="13503AC1" w:rsidRDefault="00C05A34" w14:paraId="44EAFD9C" wp14:textId="77777777">
      <w:pPr>
        <w:spacing w:after="0" w:line="240" w:lineRule="auto"/>
        <w:jc w:val="both"/>
        <w:rPr>
          <w:rStyle w:val="normaltextrun"/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C05A34" w:rsidP="62425F8F" w:rsidRDefault="62425F8F" w14:paraId="0461B0E1" wp14:textId="77777777">
      <w:pPr>
        <w:spacing w:after="0" w:line="240" w:lineRule="auto"/>
        <w:ind w:left="708" w:hanging="708"/>
        <w:jc w:val="both"/>
        <w:rPr>
          <w:rFonts w:eastAsia="Calibri" w:cstheme="minorHAnsi"/>
          <w:sz w:val="24"/>
          <w:szCs w:val="24"/>
        </w:rPr>
      </w:pP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11.00–13.00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V </w:t>
      </w:r>
      <w:r w:rsidRPr="004523B3">
        <w:rPr>
          <w:rStyle w:val="normaltextrun"/>
          <w:rFonts w:eastAsia="Calibri" w:cstheme="minorHAnsi"/>
          <w:sz w:val="24"/>
          <w:szCs w:val="24"/>
        </w:rPr>
        <w:t>Prowadzący: dr hab. Radosław Krajewski (prof. Uniwersytetu Kazimierza Wielkiego w Bydgoszczy)</w:t>
      </w:r>
    </w:p>
    <w:p xmlns:wp14="http://schemas.microsoft.com/office/word/2010/wordml" w:rsidRPr="004523B3" w:rsidR="62330066" w:rsidP="62425F8F" w:rsidRDefault="62425F8F" w14:paraId="6A844A9E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sz w:val="24"/>
          <w:szCs w:val="24"/>
        </w:rPr>
        <w:t>11.00–11.30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Style w:val="eop"/>
          <w:rFonts w:eastAsia="Calibri" w:cstheme="minorHAnsi"/>
          <w:sz w:val="24"/>
          <w:szCs w:val="24"/>
        </w:rPr>
        <w:t xml:space="preserve">– Karina </w:t>
      </w:r>
      <w:proofErr w:type="spellStart"/>
      <w:r w:rsidRPr="004523B3">
        <w:rPr>
          <w:rFonts w:eastAsia="Calibri" w:cstheme="minorHAnsi"/>
          <w:sz w:val="24"/>
          <w:szCs w:val="24"/>
        </w:rPr>
        <w:t>Spruś</w:t>
      </w:r>
      <w:proofErr w:type="spellEnd"/>
      <w:r w:rsidRPr="004523B3">
        <w:rPr>
          <w:rFonts w:eastAsia="Calibri" w:cstheme="minorHAnsi"/>
          <w:sz w:val="24"/>
          <w:szCs w:val="24"/>
        </w:rPr>
        <w:t xml:space="preserve"> (prokurator Prokuratury Rejonowej w Tarnowskich Górach delegowana do Prokuratury Okręgowej w Gliwicach) – </w:t>
      </w:r>
      <w:r w:rsidRPr="004523B3">
        <w:rPr>
          <w:rFonts w:eastAsia="Calibri" w:cstheme="minorHAnsi"/>
          <w:b/>
          <w:bCs/>
          <w:sz w:val="24"/>
          <w:szCs w:val="24"/>
        </w:rPr>
        <w:t>„O włos od zbrodni doskonałej”</w:t>
      </w:r>
    </w:p>
    <w:p xmlns:wp14="http://schemas.microsoft.com/office/word/2010/wordml" w:rsidRPr="004523B3" w:rsidR="62330066" w:rsidP="62425F8F" w:rsidRDefault="62425F8F" w14:paraId="7ABC69D3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Style w:val="eop"/>
          <w:rFonts w:eastAsia="Calibri" w:cstheme="minorHAnsi"/>
          <w:sz w:val="24"/>
          <w:szCs w:val="24"/>
        </w:rPr>
        <w:t>11.30–12.00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Style w:val="eop"/>
          <w:rFonts w:eastAsia="Calibri" w:cstheme="minorHAnsi"/>
          <w:sz w:val="24"/>
          <w:szCs w:val="24"/>
        </w:rPr>
        <w:t xml:space="preserve">– Mirosław </w:t>
      </w:r>
      <w:proofErr w:type="spellStart"/>
      <w:r w:rsidRPr="004523B3">
        <w:rPr>
          <w:rFonts w:eastAsia="Calibri" w:cstheme="minorHAnsi"/>
          <w:sz w:val="24"/>
          <w:szCs w:val="24"/>
        </w:rPr>
        <w:t>Wałęza</w:t>
      </w:r>
      <w:proofErr w:type="spellEnd"/>
      <w:r w:rsidRPr="004523B3">
        <w:rPr>
          <w:rFonts w:eastAsia="Calibri" w:cstheme="minorHAnsi"/>
          <w:sz w:val="24"/>
          <w:szCs w:val="24"/>
        </w:rPr>
        <w:t xml:space="preserve"> (prokurator Prokuratury Rejonowej Bydgoszcz – Północ) </w:t>
      </w:r>
      <w:r w:rsidRPr="004523B3" w:rsid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„Zabójstwo </w:t>
      </w:r>
      <w:proofErr w:type="spellStart"/>
      <w:r w:rsidRPr="004523B3">
        <w:rPr>
          <w:rFonts w:eastAsia="Calibri" w:cstheme="minorHAnsi"/>
          <w:b/>
          <w:bCs/>
          <w:sz w:val="24"/>
          <w:szCs w:val="24"/>
        </w:rPr>
        <w:t>babuszki</w:t>
      </w:r>
      <w:proofErr w:type="spellEnd"/>
      <w:r w:rsidRPr="004523B3">
        <w:rPr>
          <w:rFonts w:eastAsia="Calibri" w:cstheme="minorHAnsi"/>
          <w:b/>
          <w:bCs/>
          <w:sz w:val="24"/>
          <w:szCs w:val="24"/>
        </w:rPr>
        <w:t>”</w:t>
      </w:r>
    </w:p>
    <w:p xmlns:wp14="http://schemas.microsoft.com/office/word/2010/wordml" w:rsidRPr="004523B3" w:rsidR="00C05A34" w:rsidP="62425F8F" w:rsidRDefault="00F62A2E" w14:paraId="33E39937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12.00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62425F8F">
        <w:rPr>
          <w:rFonts w:eastAsia="Calibri" w:cstheme="minorHAnsi"/>
          <w:sz w:val="24"/>
          <w:szCs w:val="24"/>
        </w:rPr>
        <w:t xml:space="preserve">12.30 – Blanka Uracz (prokurator Prokuratury Rejonowej w Świdnicy delegowana do Prokuratury Okręgowej w Świdnicy) </w:t>
      </w:r>
      <w:r w:rsidRPr="004523B3" w:rsid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62425F8F">
        <w:rPr>
          <w:rFonts w:eastAsia="Calibri" w:cstheme="minorHAnsi"/>
          <w:sz w:val="24"/>
          <w:szCs w:val="24"/>
        </w:rPr>
        <w:t xml:space="preserve"> “</w:t>
      </w:r>
      <w:r w:rsidRPr="004523B3" w:rsidR="62425F8F">
        <w:rPr>
          <w:rFonts w:eastAsia="Calibri" w:cstheme="minorHAnsi"/>
          <w:b/>
          <w:bCs/>
          <w:sz w:val="24"/>
          <w:szCs w:val="24"/>
        </w:rPr>
        <w:t>Zabójstwo Zenona K.</w:t>
      </w:r>
      <w:r w:rsidRPr="004523B3" w:rsidR="62425F8F">
        <w:rPr>
          <w:rFonts w:eastAsia="Calibri" w:cstheme="minorHAnsi"/>
          <w:sz w:val="24"/>
          <w:szCs w:val="24"/>
        </w:rPr>
        <w:t>”</w:t>
      </w:r>
    </w:p>
    <w:p xmlns:wp14="http://schemas.microsoft.com/office/word/2010/wordml" w:rsidRPr="004523B3" w:rsidR="00C05A34" w:rsidP="62330066" w:rsidRDefault="62330066" w14:paraId="4E2822F7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sz w:val="24"/>
          <w:szCs w:val="24"/>
        </w:rPr>
        <w:t xml:space="preserve">12:30–13:00 – </w:t>
      </w:r>
      <w:r w:rsidRPr="004523B3">
        <w:rPr>
          <w:rStyle w:val="eop"/>
          <w:rFonts w:eastAsia="Calibri" w:cstheme="minorHAnsi"/>
          <w:b/>
          <w:bCs/>
          <w:sz w:val="24"/>
          <w:szCs w:val="24"/>
        </w:rPr>
        <w:t>Dyskusja</w:t>
      </w:r>
    </w:p>
    <w:p xmlns:wp14="http://schemas.microsoft.com/office/word/2010/wordml" w:rsidRPr="004523B3" w:rsidR="00C05A34" w:rsidP="13503AC1" w:rsidRDefault="00C05A34" w14:paraId="4B94D5A5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1D1A58" w:rsidP="13503AC1" w:rsidRDefault="00F62A2E" w14:paraId="0FF3D30A" wp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13.00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Fonts w:eastAsia="Calibri" w:cstheme="minorHAnsi"/>
          <w:b/>
          <w:bCs/>
          <w:sz w:val="24"/>
          <w:szCs w:val="24"/>
        </w:rPr>
        <w:t xml:space="preserve">14.30 </w:t>
      </w:r>
      <w:r w:rsidRPr="004523B3" w:rsidR="13503AC1">
        <w:rPr>
          <w:rStyle w:val="normaltextrun"/>
          <w:rFonts w:eastAsia="Calibri" w:cstheme="minorHAnsi"/>
          <w:b/>
          <w:bCs/>
          <w:sz w:val="24"/>
          <w:szCs w:val="24"/>
        </w:rPr>
        <w:t>Przerwa obiadowa</w:t>
      </w:r>
      <w:r w:rsidRPr="004523B3" w:rsidR="13503AC1">
        <w:rPr>
          <w:rStyle w:val="eop"/>
          <w:rFonts w:eastAsia="Calibri" w:cstheme="minorHAnsi"/>
          <w:sz w:val="24"/>
          <w:szCs w:val="24"/>
        </w:rPr>
        <w:t> </w:t>
      </w:r>
    </w:p>
    <w:p xmlns:wp14="http://schemas.microsoft.com/office/word/2010/wordml" w:rsidRPr="004523B3" w:rsidR="00C05A34" w:rsidP="13503AC1" w:rsidRDefault="00C05A34" w14:paraId="3DEEC669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046C52" w:rsidP="62425F8F" w:rsidRDefault="62425F8F" w14:paraId="0AD518C7" wp14:textId="77777777">
      <w:pPr>
        <w:spacing w:after="0" w:line="240" w:lineRule="auto"/>
        <w:ind w:left="708" w:hanging="708"/>
        <w:jc w:val="both"/>
        <w:rPr>
          <w:rFonts w:eastAsia="Calibri" w:cstheme="minorHAnsi"/>
          <w:sz w:val="24"/>
          <w:szCs w:val="24"/>
        </w:rPr>
      </w:pP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14.30–16.00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VI </w:t>
      </w:r>
      <w:r w:rsidRPr="004523B3">
        <w:rPr>
          <w:rStyle w:val="normaltextrun"/>
          <w:rFonts w:eastAsia="Calibri" w:cstheme="minorHAnsi"/>
          <w:sz w:val="24"/>
          <w:szCs w:val="24"/>
        </w:rPr>
        <w:t>Prowadzący: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 </w:t>
      </w:r>
      <w:r w:rsidRPr="004523B3">
        <w:rPr>
          <w:rFonts w:eastAsia="Calibri" w:cstheme="minorHAnsi"/>
          <w:sz w:val="24"/>
          <w:szCs w:val="24"/>
        </w:rPr>
        <w:t>prof. zw. dr hab. Bogusław Sygit (b. prokurator, Kierownik Zakładu Kryminalistyki Wydziału Prawa i Administracji Uniwersytetu Łódzkiego) i Paweł Kołodziejski (Naczelnik Wydziału II Prokuratury Regionalnej w Gdańsku)</w:t>
      </w:r>
    </w:p>
    <w:p xmlns:wp14="http://schemas.microsoft.com/office/word/2010/wordml" w:rsidRPr="004523B3" w:rsidR="00046C52" w:rsidP="62425F8F" w:rsidRDefault="62425F8F" w14:paraId="416377BD" wp14:textId="77777777">
      <w:pPr>
        <w:spacing w:after="0" w:line="240" w:lineRule="auto"/>
        <w:ind w:left="708" w:hanging="708"/>
        <w:jc w:val="both"/>
        <w:rPr>
          <w:rFonts w:eastAsia="Calibri" w:cstheme="minorHAnsi"/>
          <w:sz w:val="24"/>
          <w:szCs w:val="24"/>
        </w:rPr>
      </w:pPr>
      <w:r w:rsidRPr="004523B3">
        <w:rPr>
          <w:rFonts w:eastAsia="Calibri" w:cstheme="minorHAnsi"/>
          <w:sz w:val="24"/>
          <w:szCs w:val="24"/>
        </w:rPr>
        <w:t>14.30–15.00 – Robert Gabryszak (prokurator Prokuratury Okręgowej w Zielonej Górze) - „</w:t>
      </w:r>
      <w:r w:rsidRPr="004523B3">
        <w:rPr>
          <w:rFonts w:eastAsia="Calibri" w:cstheme="minorHAnsi"/>
          <w:b/>
          <w:bCs/>
          <w:sz w:val="24"/>
          <w:szCs w:val="24"/>
        </w:rPr>
        <w:t>Sprawa kelnerki z Topazu</w:t>
      </w:r>
      <w:r w:rsidRPr="004523B3">
        <w:rPr>
          <w:rFonts w:eastAsia="Calibri" w:cstheme="minorHAnsi"/>
          <w:sz w:val="24"/>
          <w:szCs w:val="24"/>
        </w:rPr>
        <w:t>”</w:t>
      </w:r>
    </w:p>
    <w:p xmlns:wp14="http://schemas.microsoft.com/office/word/2010/wordml" w:rsidRPr="004523B3" w:rsidR="001D1A58" w:rsidP="62425F8F" w:rsidRDefault="62425F8F" w14:paraId="3EBECF30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sz w:val="24"/>
          <w:szCs w:val="24"/>
        </w:rPr>
        <w:lastRenderedPageBreak/>
        <w:t xml:space="preserve">15.00–15.30 </w:t>
      </w:r>
      <w:r w:rsidRPr="004523B3">
        <w:rPr>
          <w:rStyle w:val="eop"/>
          <w:rFonts w:eastAsia="Calibri" w:cstheme="minorHAnsi"/>
          <w:sz w:val="24"/>
          <w:szCs w:val="24"/>
        </w:rPr>
        <w:t xml:space="preserve">– </w:t>
      </w:r>
      <w:r w:rsidRPr="004523B3">
        <w:rPr>
          <w:rFonts w:eastAsia="Calibri" w:cstheme="minorHAnsi"/>
          <w:sz w:val="24"/>
          <w:szCs w:val="24"/>
        </w:rPr>
        <w:t xml:space="preserve">Tomasz Dorosz (prokurator Prokuratury Okręgowej w Krakowie delegowany do Małopolskiego Wydziału Zamiejscowego Departamentu do Spraw Przestępczości Zorganizowanej i Korupcji Prokuratury Krajowej) </w:t>
      </w:r>
      <w:r w:rsidRPr="004523B3">
        <w:rPr>
          <w:rStyle w:val="eop"/>
          <w:rFonts w:eastAsia="Calibri" w:cstheme="minorHAnsi"/>
          <w:sz w:val="24"/>
          <w:szCs w:val="24"/>
        </w:rPr>
        <w:t xml:space="preserve">– </w:t>
      </w:r>
      <w:r w:rsidRPr="004523B3">
        <w:rPr>
          <w:rFonts w:eastAsia="Calibri" w:cstheme="minorHAnsi"/>
          <w:b/>
          <w:bCs/>
          <w:sz w:val="24"/>
          <w:szCs w:val="24"/>
        </w:rPr>
        <w:t>„Zabójstwo nieujawnione”</w:t>
      </w:r>
    </w:p>
    <w:p xmlns:wp14="http://schemas.microsoft.com/office/word/2010/wordml" w:rsidRPr="004523B3" w:rsidR="001D1A58" w:rsidP="62425F8F" w:rsidRDefault="00F62A2E" w14:paraId="37B968DC" wp14:textId="77777777">
      <w:pPr>
        <w:spacing w:after="0" w:line="240" w:lineRule="auto"/>
        <w:ind w:left="708" w:hanging="708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15.30–</w:t>
      </w:r>
      <w:r w:rsidRPr="004523B3" w:rsidR="62425F8F">
        <w:rPr>
          <w:rFonts w:eastAsia="Calibri" w:cstheme="minorHAnsi"/>
          <w:sz w:val="24"/>
          <w:szCs w:val="24"/>
        </w:rPr>
        <w:t xml:space="preserve">16.00 </w:t>
      </w:r>
      <w:r w:rsidRPr="004523B3" w:rsidR="62425F8F">
        <w:rPr>
          <w:rStyle w:val="eop"/>
          <w:rFonts w:eastAsia="Calibri" w:cstheme="minorHAnsi"/>
          <w:sz w:val="24"/>
          <w:szCs w:val="24"/>
        </w:rPr>
        <w:t xml:space="preserve">– </w:t>
      </w:r>
      <w:r w:rsidRPr="004523B3" w:rsidR="62425F8F">
        <w:rPr>
          <w:rFonts w:eastAsia="Calibri" w:cstheme="minorHAnsi"/>
          <w:sz w:val="24"/>
          <w:szCs w:val="24"/>
        </w:rPr>
        <w:t xml:space="preserve">Wiesław Dworczak (Prokurator Okręgowy w Świdnicy) </w:t>
      </w:r>
      <w:r w:rsidRPr="004523B3" w:rsidR="62425F8F">
        <w:rPr>
          <w:rStyle w:val="eop"/>
          <w:rFonts w:eastAsia="Calibri" w:cstheme="minorHAnsi"/>
          <w:sz w:val="24"/>
          <w:szCs w:val="24"/>
        </w:rPr>
        <w:t xml:space="preserve">– </w:t>
      </w:r>
      <w:r w:rsidRPr="004523B3" w:rsidR="62425F8F">
        <w:rPr>
          <w:rFonts w:eastAsia="Calibri" w:cstheme="minorHAnsi"/>
          <w:b/>
          <w:bCs/>
          <w:sz w:val="24"/>
          <w:szCs w:val="24"/>
        </w:rPr>
        <w:t>„Skazanie bez zwłok”</w:t>
      </w:r>
    </w:p>
    <w:p xmlns:wp14="http://schemas.microsoft.com/office/word/2010/wordml" w:rsidRPr="004523B3" w:rsidR="001D1A58" w:rsidP="13503AC1" w:rsidRDefault="001D1A58" w14:paraId="3656B9AB" wp14:textId="77777777">
      <w:pPr>
        <w:pStyle w:val="Akapitzlist"/>
        <w:spacing w:after="0" w:line="240" w:lineRule="auto"/>
        <w:ind w:left="600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55A7C9C2" w:rsidP="55A7C9C2" w:rsidRDefault="55A7C9C2" w14:paraId="4A3E934A" wp14:textId="77777777">
      <w:pPr>
        <w:spacing w:after="0" w:line="240" w:lineRule="auto"/>
        <w:ind w:left="1412" w:hanging="1410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b/>
          <w:bCs/>
          <w:sz w:val="24"/>
          <w:szCs w:val="24"/>
        </w:rPr>
        <w:t>16.00–16.30</w:t>
      </w:r>
      <w:r w:rsidRPr="004523B3">
        <w:rPr>
          <w:rFonts w:eastAsia="Calibri" w:cstheme="minorHAnsi"/>
          <w:sz w:val="24"/>
          <w:szCs w:val="24"/>
        </w:rPr>
        <w:t xml:space="preserve"> – </w:t>
      </w:r>
      <w:r w:rsidRPr="004523B3">
        <w:rPr>
          <w:rFonts w:eastAsia="Calibri" w:cstheme="minorHAnsi"/>
          <w:b/>
          <w:bCs/>
          <w:sz w:val="24"/>
          <w:szCs w:val="24"/>
        </w:rPr>
        <w:t xml:space="preserve">wystąpienie Pierwszego Zastępcy Prokuratora Generalnego Prokuratora  Krajowego Bogdana </w:t>
      </w:r>
      <w:proofErr w:type="spellStart"/>
      <w:r w:rsidRPr="004523B3">
        <w:rPr>
          <w:rFonts w:eastAsia="Calibri" w:cstheme="minorHAnsi"/>
          <w:b/>
          <w:bCs/>
          <w:sz w:val="24"/>
          <w:szCs w:val="24"/>
        </w:rPr>
        <w:t>Święczkowskiego</w:t>
      </w:r>
      <w:proofErr w:type="spellEnd"/>
    </w:p>
    <w:p xmlns:wp14="http://schemas.microsoft.com/office/word/2010/wordml" w:rsidRPr="004523B3" w:rsidR="001D1A58" w:rsidP="13503AC1" w:rsidRDefault="001D1A58" w14:paraId="45FB0818" wp14:textId="77777777">
      <w:pPr>
        <w:spacing w:after="0" w:line="240" w:lineRule="auto"/>
        <w:ind w:left="1412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1D1A58" w:rsidP="13503AC1" w:rsidRDefault="00F62A2E" w14:paraId="2E1CCE77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16.30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001D1A58">
        <w:rPr>
          <w:rFonts w:eastAsia="Calibri" w:cstheme="minorHAnsi"/>
          <w:b/>
          <w:bCs/>
          <w:sz w:val="24"/>
          <w:szCs w:val="24"/>
        </w:rPr>
        <w:t>17.00 Przerwa kawowa</w:t>
      </w:r>
    </w:p>
    <w:p xmlns:wp14="http://schemas.microsoft.com/office/word/2010/wordml" w:rsidRPr="004523B3" w:rsidR="001D1A58" w:rsidP="13503AC1" w:rsidRDefault="001D1A58" w14:paraId="049F31CB" wp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xmlns:wp14="http://schemas.microsoft.com/office/word/2010/wordml" w:rsidRPr="004523B3" w:rsidR="001D1A58" w:rsidP="55A7C9C2" w:rsidRDefault="00F62A2E" w14:paraId="6BE3132F" wp14:textId="77777777">
      <w:pPr>
        <w:spacing w:after="0" w:line="240" w:lineRule="auto"/>
        <w:ind w:left="1410" w:hanging="141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17.00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001D1A58">
        <w:rPr>
          <w:rFonts w:eastAsia="Calibri" w:cstheme="minorHAnsi"/>
          <w:b/>
          <w:bCs/>
          <w:sz w:val="24"/>
          <w:szCs w:val="24"/>
        </w:rPr>
        <w:t xml:space="preserve">19.00 </w:t>
      </w:r>
      <w:r w:rsidRPr="004523B3" w:rsidR="001D1A58">
        <w:rPr>
          <w:rFonts w:cstheme="minorHAnsi"/>
          <w:sz w:val="24"/>
          <w:szCs w:val="24"/>
        </w:rPr>
        <w:tab/>
      </w:r>
      <w:r w:rsidRPr="004523B3" w:rsidR="001D1A58">
        <w:rPr>
          <w:rFonts w:eastAsia="Calibri" w:cstheme="minorHAnsi"/>
          <w:b/>
          <w:bCs/>
          <w:sz w:val="24"/>
          <w:szCs w:val="24"/>
        </w:rPr>
        <w:t xml:space="preserve">Jubileusz Profesora Bogusława </w:t>
      </w:r>
      <w:proofErr w:type="spellStart"/>
      <w:r w:rsidRPr="004523B3" w:rsidR="001D1A58">
        <w:rPr>
          <w:rFonts w:eastAsia="Calibri" w:cstheme="minorHAnsi"/>
          <w:b/>
          <w:bCs/>
          <w:sz w:val="24"/>
          <w:szCs w:val="24"/>
        </w:rPr>
        <w:t>Sygita</w:t>
      </w:r>
      <w:proofErr w:type="spellEnd"/>
    </w:p>
    <w:p xmlns:wp14="http://schemas.microsoft.com/office/word/2010/wordml" w:rsidRPr="004523B3" w:rsidR="13503AC1" w:rsidP="13503AC1" w:rsidRDefault="13503AC1" w14:paraId="2B1C1529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  <w:r w:rsidRPr="004523B3">
        <w:rPr>
          <w:rStyle w:val="normaltextrun"/>
          <w:rFonts w:eastAsia="Calibri" w:asciiTheme="minorHAnsi" w:hAnsiTheme="minorHAnsi" w:cstheme="minorHAnsi"/>
          <w:i/>
          <w:iCs/>
        </w:rPr>
        <w:t>19.00 odjazd autokaru</w:t>
      </w:r>
    </w:p>
    <w:p xmlns:wp14="http://schemas.microsoft.com/office/word/2010/wordml" w:rsidRPr="004523B3" w:rsidR="001D1A58" w:rsidP="13503AC1" w:rsidRDefault="001D1A58" w14:paraId="6AE13C99" wp14:textId="77777777">
      <w:pPr>
        <w:spacing w:after="0" w:line="240" w:lineRule="auto"/>
        <w:ind w:right="4961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b/>
          <w:bCs/>
          <w:sz w:val="24"/>
          <w:szCs w:val="24"/>
        </w:rPr>
        <w:t xml:space="preserve">19.00 </w:t>
      </w:r>
      <w:r w:rsidRPr="004523B3">
        <w:rPr>
          <w:rFonts w:cstheme="minorHAnsi"/>
          <w:b/>
          <w:sz w:val="24"/>
          <w:szCs w:val="24"/>
        </w:rPr>
        <w:tab/>
      </w:r>
      <w:r w:rsidRPr="004523B3" w:rsidR="00BE2FAA">
        <w:rPr>
          <w:rFonts w:eastAsia="Calibri" w:cstheme="minorHAnsi"/>
          <w:b/>
          <w:bCs/>
          <w:sz w:val="24"/>
          <w:szCs w:val="24"/>
        </w:rPr>
        <w:t>K</w:t>
      </w:r>
      <w:r w:rsidRPr="004523B3">
        <w:rPr>
          <w:rFonts w:eastAsia="Calibri" w:cstheme="minorHAnsi"/>
          <w:b/>
          <w:bCs/>
          <w:sz w:val="24"/>
          <w:szCs w:val="24"/>
        </w:rPr>
        <w:t>olacja</w:t>
      </w:r>
    </w:p>
    <w:p xmlns:wp14="http://schemas.microsoft.com/office/word/2010/wordml" w:rsidRPr="004523B3" w:rsidR="00A37CF7" w:rsidP="13503AC1" w:rsidRDefault="00A37CF7" w14:paraId="53128261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eastAsia="Calibri" w:asciiTheme="minorHAnsi" w:hAnsiTheme="minorHAnsi" w:cstheme="minorHAnsi"/>
        </w:rPr>
      </w:pPr>
    </w:p>
    <w:p xmlns:wp14="http://schemas.microsoft.com/office/word/2010/wordml" w:rsidRPr="00F62A2E" w:rsidR="00AE4AFF" w:rsidP="13503AC1" w:rsidRDefault="13503AC1" w14:paraId="66042901" wp14:textId="77777777">
      <w:pPr>
        <w:spacing w:after="0" w:line="240" w:lineRule="auto"/>
        <w:jc w:val="both"/>
        <w:rPr>
          <w:rFonts w:eastAsia="Calibri" w:cstheme="minorHAnsi"/>
          <w:b/>
          <w:bCs/>
          <w:sz w:val="28"/>
          <w:szCs w:val="28"/>
        </w:rPr>
      </w:pPr>
      <w:r w:rsidRPr="00F62A2E">
        <w:rPr>
          <w:rFonts w:eastAsia="Calibri" w:cstheme="minorHAnsi"/>
          <w:b/>
          <w:bCs/>
          <w:sz w:val="28"/>
          <w:szCs w:val="28"/>
        </w:rPr>
        <w:t>28 września 2018 roku</w:t>
      </w:r>
    </w:p>
    <w:p xmlns:wp14="http://schemas.microsoft.com/office/word/2010/wordml" w:rsidRPr="004523B3" w:rsidR="13503AC1" w:rsidP="13503AC1" w:rsidRDefault="13503AC1" w14:paraId="54752CE5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eastAsia="Calibri" w:asciiTheme="minorHAnsi" w:hAnsiTheme="minorHAnsi" w:cstheme="minorHAnsi"/>
          <w:i/>
          <w:iCs/>
        </w:rPr>
      </w:pPr>
      <w:r w:rsidRPr="004523B3">
        <w:rPr>
          <w:rStyle w:val="normaltextrun"/>
          <w:rFonts w:eastAsia="Calibri" w:asciiTheme="minorHAnsi" w:hAnsiTheme="minorHAnsi" w:cstheme="minorHAnsi"/>
          <w:i/>
          <w:iCs/>
        </w:rPr>
        <w:t>8.00 odjazd autokaru z CSK na ul. Rogowskiej 26</w:t>
      </w:r>
    </w:p>
    <w:p xmlns:wp14="http://schemas.microsoft.com/office/word/2010/wordml" w:rsidRPr="004523B3" w:rsidR="00BE2FAA" w:rsidP="13503AC1" w:rsidRDefault="13503AC1" w14:paraId="3874C01A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Fonts w:eastAsia="Calibri" w:cstheme="minorHAnsi"/>
          <w:b/>
          <w:bCs/>
          <w:sz w:val="24"/>
          <w:szCs w:val="24"/>
        </w:rPr>
        <w:t>09.00 –09.10</w:t>
      </w:r>
    </w:p>
    <w:p xmlns:wp14="http://schemas.microsoft.com/office/word/2010/wordml" w:rsidRPr="004523B3" w:rsidR="00BE2FAA" w:rsidP="13503AC1" w:rsidRDefault="13503AC1" w14:paraId="28F6F058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4523B3">
        <w:rPr>
          <w:rStyle w:val="normaltextrun"/>
          <w:rFonts w:eastAsia="Calibri" w:cstheme="minorHAnsi"/>
          <w:sz w:val="24"/>
          <w:szCs w:val="24"/>
        </w:rPr>
        <w:t>Otwarcie III dnia konferencji</w:t>
      </w:r>
    </w:p>
    <w:p xmlns:wp14="http://schemas.microsoft.com/office/word/2010/wordml" w:rsidRPr="004523B3" w:rsidR="002D59DB" w:rsidP="13503AC1" w:rsidRDefault="002D59DB" w14:paraId="62486C05" wp14:textId="77777777">
      <w:pPr>
        <w:spacing w:after="0" w:line="240" w:lineRule="auto"/>
        <w:jc w:val="both"/>
        <w:rPr>
          <w:rStyle w:val="normaltextrun"/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BE2FAA" w:rsidP="62425F8F" w:rsidRDefault="004523B3" w14:paraId="180B04D1" wp14:textId="77777777">
      <w:pPr>
        <w:spacing w:after="0" w:line="240" w:lineRule="auto"/>
        <w:ind w:left="708" w:hanging="708"/>
        <w:jc w:val="both"/>
        <w:rPr>
          <w:rStyle w:val="normaltextrun"/>
          <w:rFonts w:eastAsia="Calibri" w:cstheme="minorHAnsi"/>
          <w:sz w:val="24"/>
          <w:szCs w:val="24"/>
        </w:rPr>
      </w:pP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09.10–10.4</w:t>
      </w:r>
      <w:r w:rsidRPr="004523B3" w:rsidR="62425F8F">
        <w:rPr>
          <w:rStyle w:val="normaltextrun"/>
          <w:rFonts w:eastAsia="Calibri" w:cstheme="minorHAnsi"/>
          <w:b/>
          <w:bCs/>
          <w:sz w:val="24"/>
          <w:szCs w:val="24"/>
        </w:rPr>
        <w:t>0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 w:rsidR="62425F8F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VII 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>Prowadzący: dr hab. Radosław Olszewski (prof. UŁ, prodziekan Wydziału Prawa i Administracji Uniwersytetu Łódzkiego)</w:t>
      </w:r>
    </w:p>
    <w:p xmlns:wp14="http://schemas.microsoft.com/office/word/2010/wordml" w:rsidRPr="004523B3" w:rsidR="00BE7B71" w:rsidP="62425F8F" w:rsidRDefault="00F62A2E" w14:paraId="5722E2FC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normaltextrun"/>
          <w:rFonts w:eastAsia="Calibri" w:asciiTheme="minorHAnsi" w:hAnsiTheme="minorHAnsi" w:cstheme="minorHAnsi"/>
          <w:color w:val="222222"/>
        </w:rPr>
      </w:pPr>
      <w:r>
        <w:rPr>
          <w:rStyle w:val="normaltextrun"/>
          <w:rFonts w:eastAsia="Calibri" w:asciiTheme="minorHAnsi" w:hAnsiTheme="minorHAnsi" w:cstheme="minorHAnsi"/>
          <w:color w:val="222222"/>
        </w:rPr>
        <w:t>09.10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09.30 – dr Józef Gurgul (Prokurator Prokuratury Generalnej w stanie spoczynku) </w:t>
      </w:r>
      <w:r w:rsidRPr="004523B3" w:rsidR="62425F8F">
        <w:rPr>
          <w:rStyle w:val="eop"/>
          <w:rFonts w:eastAsia="Calibri" w:asciiTheme="minorHAnsi" w:hAnsiTheme="minorHAnsi" w:cstheme="minorHAnsi"/>
        </w:rPr>
        <w:t>– „</w:t>
      </w:r>
      <w:r w:rsidRPr="004523B3" w:rsidR="62425F8F">
        <w:rPr>
          <w:rStyle w:val="eop"/>
          <w:rFonts w:eastAsia="Calibri" w:asciiTheme="minorHAnsi" w:hAnsiTheme="minorHAnsi" w:cstheme="minorHAnsi"/>
          <w:b/>
          <w:bCs/>
        </w:rPr>
        <w:t>Kryminalistyka a prawo okiem kryminalistyka</w:t>
      </w:r>
      <w:r w:rsidRPr="004523B3" w:rsidR="62425F8F">
        <w:rPr>
          <w:rStyle w:val="eop"/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00BE2FAA" w:rsidP="62425F8F" w:rsidRDefault="00F62A2E" w14:paraId="3B123535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  <w:color w:val="222222"/>
        </w:rPr>
        <w:t>09.30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09.50 </w:t>
      </w:r>
      <w:r w:rsidRPr="004523B3" w:rsidR="62425F8F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 dr hab. Wojciech Filipkowski (prof. Uniwersytetu w Białymstoku) </w:t>
      </w:r>
      <w:r w:rsidRPr="004523B3" w:rsidR="62425F8F">
        <w:rPr>
          <w:rStyle w:val="eop"/>
          <w:rFonts w:eastAsia="Calibri" w:asciiTheme="minorHAnsi" w:hAnsiTheme="minorHAnsi" w:cstheme="minorHAnsi"/>
        </w:rPr>
        <w:t>–</w:t>
      </w:r>
      <w:r w:rsidRPr="004523B3" w:rsidR="00BE7B71">
        <w:rPr>
          <w:rFonts w:asciiTheme="minorHAnsi" w:hAnsiTheme="minorHAnsi" w:cstheme="minorHAnsi"/>
        </w:rPr>
        <w:br/>
      </w:r>
      <w:r w:rsidRPr="004523B3" w:rsidR="62425F8F">
        <w:rPr>
          <w:rStyle w:val="eop"/>
          <w:rFonts w:eastAsia="Calibri" w:asciiTheme="minorHAnsi" w:hAnsiTheme="minorHAnsi" w:cstheme="minorHAnsi"/>
        </w:rPr>
        <w:t>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Potencjalne wykorzystanie ustrukturyzowanych technik analitycznych w budowaniu wersji śledczych”</w:t>
      </w:r>
    </w:p>
    <w:p xmlns:wp14="http://schemas.microsoft.com/office/word/2010/wordml" w:rsidRPr="004523B3" w:rsidR="00BE2FAA" w:rsidP="62425F8F" w:rsidRDefault="00F62A2E" w14:paraId="6965C9BC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  <w:b/>
          <w:bCs/>
        </w:rPr>
      </w:pPr>
      <w:r>
        <w:rPr>
          <w:rStyle w:val="normaltextrun"/>
          <w:rFonts w:eastAsia="Calibri" w:asciiTheme="minorHAnsi" w:hAnsiTheme="minorHAnsi" w:cstheme="minorHAnsi"/>
          <w:color w:val="222222"/>
        </w:rPr>
        <w:t>09.50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10.10 </w:t>
      </w:r>
      <w:r w:rsidRPr="004523B3" w:rsidR="62425F8F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 dr hab. Maciej Trzciński (prof. Uniwersytetu Wrocławskiego), mgr Artur Kubacki (biegły sądowy Sądu Okręgowego w Katowicach) </w:t>
      </w:r>
      <w:r w:rsidRPr="004523B3" w:rsidR="62425F8F">
        <w:rPr>
          <w:rStyle w:val="eop"/>
          <w:rFonts w:eastAsia="Calibri" w:asciiTheme="minorHAnsi" w:hAnsiTheme="minorHAnsi" w:cstheme="minorHAnsi"/>
        </w:rPr>
        <w:t>– „</w:t>
      </w:r>
      <w:r w:rsidRPr="004523B3" w:rsidR="004523B3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Praktyczne działania związane z 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poszukiwaniami ukrytych zwłok</w:t>
      </w:r>
      <w:r w:rsidRPr="004523B3" w:rsidR="62425F8F">
        <w:rPr>
          <w:rStyle w:val="eop"/>
          <w:rFonts w:eastAsia="Calibri" w:asciiTheme="minorHAnsi" w:hAnsiTheme="minorHAnsi" w:cstheme="minorHAnsi"/>
          <w:b/>
          <w:bCs/>
        </w:rPr>
        <w:t>”</w:t>
      </w:r>
    </w:p>
    <w:p xmlns:wp14="http://schemas.microsoft.com/office/word/2010/wordml" w:rsidRPr="004523B3" w:rsidR="00BE7B71" w:rsidP="62425F8F" w:rsidRDefault="00F62A2E" w14:paraId="0978E070" wp14:textId="77777777">
      <w:pPr>
        <w:pStyle w:val="paragraph"/>
        <w:spacing w:before="0" w:beforeAutospacing="0" w:after="0" w:afterAutospacing="0"/>
        <w:ind w:left="708" w:hanging="708"/>
        <w:jc w:val="both"/>
        <w:rPr>
          <w:rFonts w:asciiTheme="minorHAnsi" w:hAnsiTheme="minorHAnsi" w:eastAsiaTheme="minorEastAsia" w:cstheme="minorHAnsi"/>
          <w:i/>
          <w:iCs/>
          <w:color w:val="222222"/>
        </w:rPr>
      </w:pPr>
      <w:r>
        <w:rPr>
          <w:rStyle w:val="normaltextrun"/>
          <w:rFonts w:asciiTheme="minorHAnsi" w:hAnsiTheme="minorHAnsi" w:eastAsiaTheme="minorEastAsia" w:cstheme="minorHAnsi"/>
          <w:color w:val="222222"/>
        </w:rPr>
        <w:t>10.10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asciiTheme="minorHAnsi" w:hAnsiTheme="minorHAnsi" w:eastAsiaTheme="minorEastAsia" w:cstheme="minorHAnsi"/>
          <w:color w:val="222222"/>
        </w:rPr>
        <w:t>10.30 – dr hab. Paweł Waszkiewicz (prof. Uniwersytetu Warszawskiego), dr Magdalena Tomaszewska-Mic</w:t>
      </w:r>
      <w:r>
        <w:rPr>
          <w:rStyle w:val="normaltextrun"/>
          <w:rFonts w:asciiTheme="minorHAnsi" w:hAnsiTheme="minorHAnsi" w:eastAsiaTheme="minorEastAsia" w:cstheme="minorHAnsi"/>
          <w:color w:val="222222"/>
        </w:rPr>
        <w:t xml:space="preserve">halak (Uniwersytet Warszawski) </w:t>
      </w:r>
      <w:r w:rsidRPr="004523B3">
        <w:rPr>
          <w:rStyle w:val="normaltextrun"/>
          <w:rFonts w:asciiTheme="minorHAnsi" w:hAnsiTheme="minorHAnsi" w:eastAsiaTheme="minorEastAsia" w:cstheme="minorHAnsi"/>
          <w:color w:val="222222"/>
        </w:rPr>
        <w:t>–</w:t>
      </w:r>
      <w:r w:rsidRPr="004523B3" w:rsidR="62425F8F">
        <w:rPr>
          <w:rStyle w:val="normaltextrun"/>
          <w:rFonts w:asciiTheme="minorHAnsi" w:hAnsiTheme="minorHAnsi" w:eastAsiaTheme="minorEastAsia" w:cstheme="minorHAnsi"/>
          <w:color w:val="222222"/>
        </w:rPr>
        <w:t xml:space="preserve"> “</w:t>
      </w:r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 xml:space="preserve">Archiwa X jako element edukacji przyszłych prawników. Zajęcia </w:t>
      </w:r>
      <w:proofErr w:type="spellStart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>Cold</w:t>
      </w:r>
      <w:proofErr w:type="spellEnd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 xml:space="preserve"> </w:t>
      </w:r>
      <w:proofErr w:type="spellStart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>Cases</w:t>
      </w:r>
      <w:proofErr w:type="spellEnd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 xml:space="preserve"> Śledztwa w sprawach zakończonych ze względu na nie wykrycie rzeczywistych sprawców w programie nauczania Katedry Kryminalistyki </w:t>
      </w:r>
      <w:proofErr w:type="spellStart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>WPiA</w:t>
      </w:r>
      <w:proofErr w:type="spellEnd"/>
      <w:r w:rsidRPr="004523B3" w:rsidR="62425F8F">
        <w:rPr>
          <w:rFonts w:asciiTheme="minorHAnsi" w:hAnsiTheme="minorHAnsi" w:eastAsiaTheme="minorEastAsia" w:cstheme="minorHAnsi"/>
          <w:b/>
          <w:bCs/>
          <w:color w:val="222222"/>
        </w:rPr>
        <w:t xml:space="preserve"> UW</w:t>
      </w:r>
      <w:r w:rsidRPr="004523B3" w:rsidR="62425F8F">
        <w:rPr>
          <w:rFonts w:asciiTheme="minorHAnsi" w:hAnsiTheme="minorHAnsi" w:eastAsiaTheme="minorEastAsia" w:cstheme="minorHAnsi"/>
          <w:i/>
          <w:iCs/>
          <w:color w:val="222222"/>
        </w:rPr>
        <w:t>”</w:t>
      </w:r>
    </w:p>
    <w:p xmlns:wp14="http://schemas.microsoft.com/office/word/2010/wordml" w:rsidRPr="004523B3" w:rsidR="00BE7B71" w:rsidP="55A7C9C2" w:rsidRDefault="00F62A2E" w14:paraId="2C7DE82D" wp14:textId="77777777">
      <w:pPr>
        <w:pStyle w:val="paragraph"/>
        <w:spacing w:before="0" w:beforeAutospacing="0" w:after="0" w:afterAutospacing="0"/>
        <w:jc w:val="both"/>
        <w:rPr>
          <w:rFonts w:eastAsia="Calibri" w:asciiTheme="minorHAnsi" w:hAnsiTheme="minorHAnsi" w:cstheme="minorHAnsi"/>
          <w:b/>
          <w:bCs/>
        </w:rPr>
      </w:pPr>
      <w:r>
        <w:rPr>
          <w:rStyle w:val="eop"/>
          <w:rFonts w:eastAsia="Calibri" w:asciiTheme="minorHAnsi" w:hAnsiTheme="minorHAnsi" w:cstheme="minorHAnsi"/>
        </w:rPr>
        <w:t>10.30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004523B3">
        <w:rPr>
          <w:rStyle w:val="eop"/>
          <w:rFonts w:eastAsia="Calibri" w:asciiTheme="minorHAnsi" w:hAnsiTheme="minorHAnsi" w:cstheme="minorHAnsi"/>
        </w:rPr>
        <w:t>10.4</w:t>
      </w:r>
      <w:r w:rsidRPr="004523B3" w:rsidR="55A7C9C2">
        <w:rPr>
          <w:rStyle w:val="eop"/>
          <w:rFonts w:eastAsia="Calibri" w:asciiTheme="minorHAnsi" w:hAnsiTheme="minorHAnsi" w:cstheme="minorHAnsi"/>
        </w:rPr>
        <w:t xml:space="preserve">0 – </w:t>
      </w:r>
      <w:r w:rsidRPr="004523B3" w:rsidR="55A7C9C2">
        <w:rPr>
          <w:rStyle w:val="eop"/>
          <w:rFonts w:eastAsia="Calibri" w:asciiTheme="minorHAnsi" w:hAnsiTheme="minorHAnsi" w:cstheme="minorHAnsi"/>
          <w:b/>
          <w:bCs/>
        </w:rPr>
        <w:t>Dyskusja</w:t>
      </w:r>
    </w:p>
    <w:p xmlns:wp14="http://schemas.microsoft.com/office/word/2010/wordml" w:rsidRPr="004523B3" w:rsidR="00BE7B71" w:rsidP="13503AC1" w:rsidRDefault="00BE7B71" w14:paraId="4101652C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BE7B71" w:rsidP="13503AC1" w:rsidRDefault="00F62A2E" w14:paraId="3C0185EC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10.40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Fonts w:eastAsia="Calibri" w:cstheme="minorHAnsi"/>
          <w:b/>
          <w:bCs/>
          <w:sz w:val="24"/>
          <w:szCs w:val="24"/>
        </w:rPr>
        <w:t>11.00 Przerwa kawowa</w:t>
      </w:r>
    </w:p>
    <w:p xmlns:wp14="http://schemas.microsoft.com/office/word/2010/wordml" w:rsidRPr="004523B3" w:rsidR="00BE7B71" w:rsidP="13503AC1" w:rsidRDefault="00BE7B71" w14:paraId="4B99056E" wp14:textId="77777777">
      <w:pPr>
        <w:spacing w:after="0" w:line="240" w:lineRule="auto"/>
        <w:jc w:val="both"/>
        <w:rPr>
          <w:rStyle w:val="normaltextrun"/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2D59DB" w:rsidP="62425F8F" w:rsidRDefault="62425F8F" w14:paraId="40780D1C" wp14:textId="77777777">
      <w:pPr>
        <w:ind w:left="708" w:hanging="708"/>
        <w:jc w:val="both"/>
        <w:rPr>
          <w:rStyle w:val="normaltextrun"/>
          <w:rFonts w:eastAsia="Calibri" w:cstheme="minorHAnsi"/>
          <w:sz w:val="24"/>
          <w:szCs w:val="24"/>
        </w:rPr>
      </w:pP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11.00–13.40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VII </w:t>
      </w:r>
      <w:r w:rsidRPr="004523B3">
        <w:rPr>
          <w:rStyle w:val="normaltextrun"/>
          <w:rFonts w:eastAsia="Calibri" w:cstheme="minorHAnsi"/>
          <w:sz w:val="24"/>
          <w:szCs w:val="24"/>
        </w:rPr>
        <w:t xml:space="preserve">Prowadzący kpt. Tomasz </w:t>
      </w:r>
      <w:proofErr w:type="spellStart"/>
      <w:r w:rsidRPr="004523B3">
        <w:rPr>
          <w:rStyle w:val="normaltextrun"/>
          <w:rFonts w:eastAsia="Calibri" w:cstheme="minorHAnsi"/>
          <w:sz w:val="24"/>
          <w:szCs w:val="24"/>
        </w:rPr>
        <w:t>Chamerski</w:t>
      </w:r>
      <w:proofErr w:type="spellEnd"/>
      <w:r w:rsidRPr="004523B3">
        <w:rPr>
          <w:rStyle w:val="normaltextrun"/>
          <w:rFonts w:eastAsia="Calibri" w:cstheme="minorHAnsi"/>
          <w:sz w:val="24"/>
          <w:szCs w:val="24"/>
        </w:rPr>
        <w:t xml:space="preserve"> (Zarząd Dochodzeniowo-Śledczy Komendy Głównej Żandarmerii Wojskowej) i dr Zbigniew Wardak (Uniwersytet Łódzki)</w:t>
      </w:r>
    </w:p>
    <w:p xmlns:wp14="http://schemas.microsoft.com/office/word/2010/wordml" w:rsidRPr="004523B3" w:rsidR="55A7C9C2" w:rsidP="62425F8F" w:rsidRDefault="00F62A2E" w14:paraId="0AB38DA7" wp14:textId="77777777">
      <w:pPr>
        <w:pStyle w:val="paragraph"/>
        <w:spacing w:before="0" w:beforeAutospacing="0" w:after="0" w:afterAutospacing="0"/>
        <w:ind w:left="708" w:hanging="708"/>
        <w:jc w:val="both"/>
        <w:rPr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  <w:color w:val="222222"/>
        </w:rPr>
        <w:t>11.00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11.20 </w:t>
      </w:r>
      <w:r w:rsidRPr="004523B3" w:rsidR="62425F8F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 dr Bogdan Lach (Uniwersytet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>Humanistycznospołeczny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 SWPS) </w:t>
      </w:r>
      <w:r w:rsidRPr="004523B3" w:rsidR="62425F8F">
        <w:rPr>
          <w:rStyle w:val="eop"/>
          <w:rFonts w:eastAsia="Calibri" w:asciiTheme="minorHAnsi" w:hAnsiTheme="minorHAnsi" w:cstheme="minorHAnsi"/>
        </w:rPr>
        <w:t>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Inscenizacje na miejscach zabójstw w sprawach sprzed lat”</w:t>
      </w:r>
    </w:p>
    <w:p xmlns:wp14="http://schemas.microsoft.com/office/word/2010/wordml" w:rsidRPr="004523B3" w:rsidR="00BE7B71" w:rsidP="62425F8F" w:rsidRDefault="00F62A2E" w14:paraId="4186DEC3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  <w:color w:val="222222"/>
        </w:rPr>
        <w:t>11.20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>11.40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 –</w:t>
      </w:r>
      <w:r w:rsidRPr="004523B3" w:rsidR="62425F8F">
        <w:rPr>
          <w:rStyle w:val="normaltextrun"/>
          <w:rFonts w:eastAsia="Calibri" w:asciiTheme="minorHAnsi" w:hAnsiTheme="minorHAnsi" w:cstheme="minorHAnsi"/>
          <w:color w:val="222222"/>
        </w:rPr>
        <w:t xml:space="preserve"> dr Alfred Staszak (Uniwersytet Zielonogórski) </w:t>
      </w:r>
      <w:r w:rsidRPr="004523B3" w:rsidR="62425F8F">
        <w:rPr>
          <w:rStyle w:val="eop"/>
          <w:rFonts w:eastAsia="Calibri" w:asciiTheme="minorHAnsi" w:hAnsiTheme="minorHAnsi" w:cstheme="minorHAnsi"/>
        </w:rPr>
        <w:t>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  <w:color w:val="222222"/>
        </w:rPr>
        <w:t>W oczekiwaniu na nowe możliwości badawcze kryminalistyki</w:t>
      </w:r>
      <w:r w:rsidRPr="004523B3" w:rsidR="62425F8F">
        <w:rPr>
          <w:rStyle w:val="eop"/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00BE2FAA" w:rsidP="62425F8F" w:rsidRDefault="00F62A2E" w14:paraId="4BD2F980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lastRenderedPageBreak/>
        <w:t>11.40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12.00 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– 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dr Andrzej Gawliński (</w:t>
      </w:r>
      <w:r w:rsidRPr="004523B3" w:rsidR="62425F8F">
        <w:rPr>
          <w:rStyle w:val="spellingerror"/>
          <w:rFonts w:eastAsia="Calibri" w:asciiTheme="minorHAnsi" w:hAnsiTheme="minorHAnsi" w:cstheme="minorHAnsi"/>
        </w:rPr>
        <w:t xml:space="preserve">Uniwersytet Warmińsko 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>
        <w:rPr>
          <w:rStyle w:val="eop"/>
          <w:rFonts w:eastAsia="Calibri" w:asciiTheme="minorHAnsi" w:hAnsiTheme="minorHAnsi" w:cstheme="minorHAnsi"/>
        </w:rPr>
        <w:t xml:space="preserve"> </w:t>
      </w:r>
      <w:r w:rsidRPr="004523B3" w:rsidR="62425F8F">
        <w:rPr>
          <w:rStyle w:val="spellingerror"/>
          <w:rFonts w:eastAsia="Calibri" w:asciiTheme="minorHAnsi" w:hAnsiTheme="minorHAnsi" w:cstheme="minorHAnsi"/>
        </w:rPr>
        <w:t>Mazurski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) </w:t>
      </w:r>
      <w:r w:rsidRPr="004523B3" w:rsidR="62425F8F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Czynności sprawców zabójstw podejmowane ze zwłokami w celu uniknięcia odpowiedzialności karnej – omówienie wyników badań”</w:t>
      </w:r>
    </w:p>
    <w:p xmlns:wp14="http://schemas.microsoft.com/office/word/2010/wordml" w:rsidRPr="004523B3" w:rsidR="00113A74" w:rsidP="62425F8F" w:rsidRDefault="62425F8F" w14:paraId="4E8010D5" wp14:textId="77777777">
      <w:pPr>
        <w:shd w:val="clear" w:color="auto" w:fill="FFFFFF" w:themeFill="background1"/>
        <w:spacing w:after="0"/>
        <w:ind w:left="708" w:hanging="708"/>
        <w:jc w:val="both"/>
        <w:rPr>
          <w:rStyle w:val="normaltextrun"/>
          <w:rFonts w:eastAsia="Calibri" w:cstheme="minorHAnsi"/>
          <w:b/>
          <w:bCs/>
          <w:sz w:val="24"/>
          <w:szCs w:val="24"/>
        </w:rPr>
      </w:pPr>
      <w:r w:rsidRPr="004523B3">
        <w:rPr>
          <w:rStyle w:val="normaltextrun"/>
          <w:rFonts w:eastAsia="Calibri" w:cstheme="minorHAnsi"/>
          <w:sz w:val="24"/>
          <w:szCs w:val="24"/>
        </w:rPr>
        <w:t xml:space="preserve">12.00–12.20 – </w:t>
      </w:r>
      <w:proofErr w:type="spellStart"/>
      <w:r w:rsidRPr="004523B3">
        <w:rPr>
          <w:rStyle w:val="normaltextrun"/>
          <w:rFonts w:eastAsia="Calibri" w:cstheme="minorHAnsi"/>
          <w:sz w:val="24"/>
          <w:szCs w:val="24"/>
        </w:rPr>
        <w:t>nadkom</w:t>
      </w:r>
      <w:proofErr w:type="spellEnd"/>
      <w:r w:rsidRPr="004523B3">
        <w:rPr>
          <w:rStyle w:val="normaltextrun"/>
          <w:rFonts w:eastAsia="Calibri" w:cstheme="minorHAnsi"/>
          <w:sz w:val="24"/>
          <w:szCs w:val="24"/>
        </w:rPr>
        <w:t>. dr Adam Grajewski (Wydział Kryminalny Biura Kryminalnego Komendy Głównej Policji) –„</w:t>
      </w:r>
      <w:r w:rsidRPr="004523B3">
        <w:rPr>
          <w:rStyle w:val="normaltextrun"/>
          <w:rFonts w:eastAsia="Calibri" w:cstheme="minorHAnsi"/>
          <w:b/>
          <w:bCs/>
          <w:sz w:val="24"/>
          <w:szCs w:val="24"/>
        </w:rPr>
        <w:t>Zasadność i skuteczność działania Policji w przedawnionych sprawach kradzieży zabytków”</w:t>
      </w:r>
    </w:p>
    <w:p xmlns:wp14="http://schemas.microsoft.com/office/word/2010/wordml" w:rsidRPr="004523B3" w:rsidR="00AE4AFF" w:rsidP="62425F8F" w:rsidRDefault="00F62A2E" w14:paraId="45B69B5B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t>12.20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12.40 – dr Piotr Arkuszewski (Zakład Chirurgii Doświadczalnej 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 w Łodzi), Marcin Jeleniewski (student 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 w Łodzi), mgr Karol Kłosiński (Zakład Chirurgii Doświadczalnej 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> w Łodzi), kom. mgr inż. Jakub Kowalczyk (Naczelnik Wydziału Dochodzeniowo-Śledczego Komendy Miejskiej Policji w Łodzi), dr Ewa Meissner (Zakład Medycyny Sądowej 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 w Łodzi), Joanna Zielińska (studentka 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 w Łodzi), Małgorzata Zielińska (Klinika Neurologii </w:t>
      </w:r>
      <w:proofErr w:type="spellStart"/>
      <w:r w:rsidRPr="004523B3" w:rsidR="62425F8F">
        <w:rPr>
          <w:rStyle w:val="spellingerror"/>
          <w:rFonts w:eastAsia="Calibri" w:asciiTheme="minorHAnsi" w:hAnsiTheme="minorHAnsi" w:cstheme="minorHAnsi"/>
        </w:rPr>
        <w:t>UMed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> w Łodzi),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Tragedia w Dolinie Jaworowej – nieprawdopodobny zbieg okoliczności czy zabójstwo doskonałe?</w:t>
      </w:r>
      <w:r w:rsidRPr="004523B3" w:rsidR="62425F8F">
        <w:rPr>
          <w:rStyle w:val="eop"/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00684BB4" w:rsidP="62425F8F" w:rsidRDefault="00F62A2E" w14:paraId="043E6736" wp14:textId="77777777">
      <w:pPr>
        <w:shd w:val="clear" w:color="auto" w:fill="FFFFFF" w:themeFill="background1"/>
        <w:spacing w:after="0"/>
        <w:ind w:left="708" w:hanging="708"/>
        <w:jc w:val="both"/>
        <w:rPr>
          <w:rStyle w:val="normaltextrun"/>
          <w:rFonts w:eastAsia="Calibri" w:cstheme="minorHAnsi"/>
          <w:sz w:val="24"/>
          <w:szCs w:val="24"/>
        </w:rPr>
      </w:pPr>
      <w:r>
        <w:rPr>
          <w:rStyle w:val="normaltextrun"/>
          <w:rFonts w:eastAsia="Calibri" w:cstheme="minorHAnsi"/>
          <w:sz w:val="24"/>
          <w:szCs w:val="24"/>
        </w:rPr>
        <w:t>12.40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 xml:space="preserve">13.00 – </w:t>
      </w:r>
      <w:proofErr w:type="spellStart"/>
      <w:r w:rsidRPr="004523B3" w:rsidR="62425F8F">
        <w:rPr>
          <w:rStyle w:val="normaltextrun"/>
          <w:rFonts w:eastAsia="Calibri" w:cstheme="minorHAnsi"/>
          <w:sz w:val="24"/>
          <w:szCs w:val="24"/>
        </w:rPr>
        <w:t>podkom</w:t>
      </w:r>
      <w:proofErr w:type="spellEnd"/>
      <w:r w:rsidRPr="004523B3" w:rsidR="62425F8F">
        <w:rPr>
          <w:rStyle w:val="normaltextrun"/>
          <w:rFonts w:eastAsia="Calibri" w:cstheme="minorHAnsi"/>
          <w:sz w:val="24"/>
          <w:szCs w:val="24"/>
        </w:rPr>
        <w:t>. Paweł Leśniewski (Zakład Służby Kryminalnej Szkoły Policji w Pile ) – „</w:t>
      </w:r>
      <w:r w:rsidRPr="004523B3" w:rsidR="62425F8F">
        <w:rPr>
          <w:rStyle w:val="normaltextrun"/>
          <w:rFonts w:eastAsia="Calibri" w:cstheme="minorHAnsi"/>
          <w:b/>
          <w:bCs/>
          <w:sz w:val="24"/>
          <w:szCs w:val="24"/>
        </w:rPr>
        <w:t>Ślady entomologiczne – studium przypadku: od owada dorosłego do sprawcy zgwałcenia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>” </w:t>
      </w:r>
    </w:p>
    <w:p xmlns:wp14="http://schemas.microsoft.com/office/word/2010/wordml" w:rsidRPr="004523B3" w:rsidR="00113A74" w:rsidP="62425F8F" w:rsidRDefault="00F62A2E" w14:paraId="791782D3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  <w:r>
        <w:rPr>
          <w:rStyle w:val="eop"/>
          <w:rFonts w:eastAsia="Calibri" w:asciiTheme="minorHAnsi" w:hAnsiTheme="minorHAnsi" w:cstheme="minorHAnsi"/>
        </w:rPr>
        <w:t>13.00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13.20 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– kom. d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r Marcin </w:t>
      </w:r>
      <w:proofErr w:type="spellStart"/>
      <w:r w:rsidRPr="004523B3" w:rsidR="62425F8F">
        <w:rPr>
          <w:rStyle w:val="eop"/>
          <w:rFonts w:eastAsia="Calibri" w:asciiTheme="minorHAnsi" w:hAnsiTheme="minorHAnsi" w:cstheme="minorHAnsi"/>
        </w:rPr>
        <w:t>Fiedukowicz</w:t>
      </w:r>
      <w:proofErr w:type="spellEnd"/>
      <w:r w:rsidRPr="004523B3" w:rsidR="62425F8F">
        <w:rPr>
          <w:rStyle w:val="eop"/>
          <w:rFonts w:eastAsia="Calibri" w:asciiTheme="minorHAnsi" w:hAnsiTheme="minorHAnsi" w:cstheme="minorHAnsi"/>
        </w:rPr>
        <w:t xml:space="preserve"> (Komenda Miejska Policji w Łodzi) 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–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 „</w:t>
      </w:r>
      <w:r w:rsidRPr="004523B3" w:rsidR="62425F8F">
        <w:rPr>
          <w:rStyle w:val="eop"/>
          <w:rFonts w:eastAsia="Calibri" w:asciiTheme="minorHAnsi" w:hAnsiTheme="minorHAnsi" w:cstheme="minorHAnsi"/>
          <w:b/>
          <w:bCs/>
        </w:rPr>
        <w:t>Śledztwo w sprawie zaginięcia Oli - profil samobójcy</w:t>
      </w:r>
      <w:r w:rsidRPr="004523B3" w:rsidR="62425F8F">
        <w:rPr>
          <w:rStyle w:val="eop"/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00472DB4" w:rsidP="13503AC1" w:rsidRDefault="00F62A2E" w14:paraId="0D8AE03B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Style w:val="eop"/>
          <w:rFonts w:eastAsia="Calibri" w:cstheme="minorHAnsi"/>
          <w:sz w:val="24"/>
          <w:szCs w:val="24"/>
        </w:rPr>
        <w:t>13.20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Style w:val="eop"/>
          <w:rFonts w:eastAsia="Calibri" w:cstheme="minorHAnsi"/>
          <w:sz w:val="24"/>
          <w:szCs w:val="24"/>
        </w:rPr>
        <w:t xml:space="preserve">13.40 – </w:t>
      </w:r>
      <w:r w:rsidRPr="004523B3" w:rsidR="13503AC1">
        <w:rPr>
          <w:rStyle w:val="eop"/>
          <w:rFonts w:eastAsia="Calibri" w:cstheme="minorHAnsi"/>
          <w:b/>
          <w:bCs/>
          <w:sz w:val="24"/>
          <w:szCs w:val="24"/>
        </w:rPr>
        <w:t>Dyskusja</w:t>
      </w:r>
    </w:p>
    <w:p xmlns:wp14="http://schemas.microsoft.com/office/word/2010/wordml" w:rsidRPr="004523B3" w:rsidR="00472DB4" w:rsidP="13503AC1" w:rsidRDefault="00472DB4" w14:paraId="1299C43A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4523B3" w:rsidR="00472DB4" w:rsidP="13503AC1" w:rsidRDefault="00F62A2E" w14:paraId="28096E87" wp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13.40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Fonts w:eastAsia="Calibri" w:cstheme="minorHAnsi"/>
          <w:b/>
          <w:bCs/>
          <w:sz w:val="24"/>
          <w:szCs w:val="24"/>
        </w:rPr>
        <w:t xml:space="preserve">14.40 </w:t>
      </w:r>
      <w:r w:rsidRPr="004523B3" w:rsidR="13503AC1">
        <w:rPr>
          <w:rStyle w:val="normaltextrun"/>
          <w:rFonts w:eastAsia="Calibri" w:cstheme="minorHAnsi"/>
          <w:b/>
          <w:bCs/>
          <w:sz w:val="24"/>
          <w:szCs w:val="24"/>
        </w:rPr>
        <w:t>Przerwa obiadowa</w:t>
      </w:r>
      <w:r w:rsidRPr="004523B3" w:rsidR="13503AC1">
        <w:rPr>
          <w:rStyle w:val="eop"/>
          <w:rFonts w:eastAsia="Calibri" w:cstheme="minorHAnsi"/>
          <w:sz w:val="24"/>
          <w:szCs w:val="24"/>
        </w:rPr>
        <w:t> </w:t>
      </w:r>
    </w:p>
    <w:p xmlns:wp14="http://schemas.microsoft.com/office/word/2010/wordml" w:rsidRPr="004523B3" w:rsidR="00472DB4" w:rsidP="13503AC1" w:rsidRDefault="00472DB4" w14:paraId="4DDBEF00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="Calibri" w:asciiTheme="minorHAnsi" w:hAnsiTheme="minorHAnsi" w:cstheme="minorHAnsi"/>
        </w:rPr>
      </w:pPr>
    </w:p>
    <w:p xmlns:wp14="http://schemas.microsoft.com/office/word/2010/wordml" w:rsidRPr="004523B3" w:rsidR="00472DB4" w:rsidP="62425F8F" w:rsidRDefault="00F62A2E" w14:paraId="44F46CE5" wp14:textId="77777777">
      <w:pPr>
        <w:spacing w:after="0" w:line="240" w:lineRule="auto"/>
        <w:jc w:val="both"/>
        <w:rPr>
          <w:rStyle w:val="normaltextrun"/>
          <w:rFonts w:eastAsia="Calibri" w:cstheme="minorHAnsi"/>
          <w:sz w:val="24"/>
          <w:szCs w:val="24"/>
        </w:rPr>
      </w:pPr>
      <w:r>
        <w:rPr>
          <w:rStyle w:val="normaltextrun"/>
          <w:rFonts w:eastAsia="Calibri" w:cstheme="minorHAnsi"/>
          <w:b/>
          <w:bCs/>
          <w:sz w:val="24"/>
          <w:szCs w:val="24"/>
        </w:rPr>
        <w:t>14.40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62425F8F">
        <w:rPr>
          <w:rStyle w:val="normaltextrun"/>
          <w:rFonts w:eastAsia="Calibri" w:cstheme="minorHAnsi"/>
          <w:b/>
          <w:bCs/>
          <w:sz w:val="24"/>
          <w:szCs w:val="24"/>
        </w:rPr>
        <w:t>16.20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 xml:space="preserve"> </w:t>
      </w:r>
      <w:r w:rsidRPr="004523B3" w:rsidR="62425F8F">
        <w:rPr>
          <w:rStyle w:val="normaltextrun"/>
          <w:rFonts w:eastAsia="Calibri" w:cstheme="minorHAnsi"/>
          <w:b/>
          <w:bCs/>
          <w:sz w:val="24"/>
          <w:szCs w:val="24"/>
        </w:rPr>
        <w:t xml:space="preserve">Panel VIII </w:t>
      </w:r>
      <w:r w:rsidRPr="004523B3" w:rsidR="62425F8F">
        <w:rPr>
          <w:rStyle w:val="normaltextrun"/>
          <w:rFonts w:eastAsia="Calibri" w:cstheme="minorHAnsi"/>
          <w:sz w:val="24"/>
          <w:szCs w:val="24"/>
        </w:rPr>
        <w:t>Prowadzący dr Piotr Grzegorczyk (Uniwersytet Łódzki)</w:t>
      </w:r>
    </w:p>
    <w:p xmlns:wp14="http://schemas.microsoft.com/office/word/2010/wordml" w:rsidRPr="004523B3" w:rsidR="00AE4AFF" w:rsidP="62425F8F" w:rsidRDefault="00F62A2E" w14:paraId="127B7CC4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  <w:b/>
          <w:bCs/>
        </w:rPr>
      </w:pPr>
      <w:r>
        <w:rPr>
          <w:rFonts w:eastAsia="Calibri" w:asciiTheme="minorHAnsi" w:hAnsiTheme="minorHAnsi" w:cstheme="minorHAnsi"/>
        </w:rPr>
        <w:t>14.40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Fonts w:eastAsia="Calibri" w:asciiTheme="minorHAnsi" w:hAnsiTheme="minorHAnsi" w:cstheme="minorHAnsi"/>
        </w:rPr>
        <w:t>14.55 – mgr Bartłomiej Błaszczyk (doktorant </w:t>
      </w:r>
      <w:proofErr w:type="spellStart"/>
      <w:r w:rsidRPr="004523B3" w:rsidR="62425F8F">
        <w:rPr>
          <w:rFonts w:eastAsia="Calibri" w:asciiTheme="minorHAnsi" w:hAnsiTheme="minorHAnsi" w:cstheme="minorHAnsi"/>
        </w:rPr>
        <w:t>WPiA</w:t>
      </w:r>
      <w:proofErr w:type="spellEnd"/>
      <w:r w:rsidRPr="004523B3" w:rsidR="62425F8F">
        <w:rPr>
          <w:rFonts w:eastAsia="Calibri" w:asciiTheme="minorHAnsi" w:hAnsiTheme="minorHAnsi" w:cstheme="minorHAnsi"/>
        </w:rPr>
        <w:t> UŁ)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Ograniczenia dawnych metod śledczych jako przeszkoda w wyjaśnianiu starych spraw”</w:t>
      </w:r>
    </w:p>
    <w:p xmlns:wp14="http://schemas.microsoft.com/office/word/2010/wordml" w:rsidRPr="004523B3" w:rsidR="13503AC1" w:rsidP="62425F8F" w:rsidRDefault="00F62A2E" w14:paraId="3DA4BA6D" wp14:textId="77777777">
      <w:pPr>
        <w:pStyle w:val="paragraph"/>
        <w:spacing w:before="0" w:beforeAutospacing="0" w:after="0" w:afterAutospacing="0"/>
        <w:ind w:left="708" w:hanging="708"/>
        <w:jc w:val="both"/>
        <w:rPr>
          <w:rStyle w:val="normaltextrun"/>
          <w:rFonts w:eastAsia="Calibri" w:asciiTheme="minorHAnsi" w:hAnsiTheme="minorHAnsi" w:cstheme="minorHAnsi"/>
          <w:b/>
          <w:bCs/>
        </w:rPr>
      </w:pPr>
      <w:r>
        <w:rPr>
          <w:rFonts w:eastAsia="Calibri" w:asciiTheme="minorHAnsi" w:hAnsiTheme="minorHAnsi" w:cstheme="minorHAnsi"/>
        </w:rPr>
        <w:t>14.55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Fonts w:eastAsia="Calibri" w:asciiTheme="minorHAnsi" w:hAnsiTheme="minorHAnsi" w:cstheme="minorHAnsi"/>
        </w:rPr>
        <w:t xml:space="preserve">15.10 – mgr Monika Janasik (Studenckie Koło Kryminalistyków </w:t>
      </w:r>
      <w:proofErr w:type="spellStart"/>
      <w:r w:rsidRPr="004523B3" w:rsidR="62425F8F">
        <w:rPr>
          <w:rFonts w:eastAsia="Calibri" w:asciiTheme="minorHAnsi" w:hAnsiTheme="minorHAnsi" w:cstheme="minorHAnsi"/>
        </w:rPr>
        <w:t>WPiA</w:t>
      </w:r>
      <w:proofErr w:type="spellEnd"/>
      <w:r w:rsidRPr="004523B3" w:rsidR="62425F8F">
        <w:rPr>
          <w:rFonts w:eastAsia="Calibri" w:asciiTheme="minorHAnsi" w:hAnsiTheme="minorHAnsi" w:cstheme="minorHAnsi"/>
        </w:rPr>
        <w:t xml:space="preserve"> UŁ) – „</w:t>
      </w:r>
      <w:r w:rsidRPr="004523B3" w:rsidR="62425F8F">
        <w:rPr>
          <w:rFonts w:eastAsia="Calibri" w:asciiTheme="minorHAnsi" w:hAnsiTheme="minorHAnsi" w:cstheme="minorHAnsi"/>
          <w:b/>
          <w:bCs/>
        </w:rPr>
        <w:t>O pojęciu zbrodni doskonałej</w:t>
      </w:r>
      <w:r w:rsidRPr="004523B3" w:rsidR="62425F8F">
        <w:rPr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00AE4AFF" w:rsidP="62425F8F" w:rsidRDefault="00F62A2E" w14:paraId="17149D52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  <w:b/>
          <w:bCs/>
        </w:rPr>
      </w:pPr>
      <w:r>
        <w:rPr>
          <w:rStyle w:val="normaltextrun"/>
          <w:rFonts w:eastAsia="Calibri" w:asciiTheme="minorHAnsi" w:hAnsiTheme="minorHAnsi" w:cstheme="minorHAnsi"/>
        </w:rPr>
        <w:t>15.10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15.25 – Tomasz 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Berdzik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 (Akademia im. Andrzeja Frycza – Modrzewskiego)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 xml:space="preserve">Analiza 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  <w:i/>
          <w:iCs/>
        </w:rPr>
        <w:t>modus operandi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 xml:space="preserve"> i próba ustalenia motywacji sprawcy na podstawie studium przypadku niewyjaśnionej zbrodni z Krakowa </w:t>
      </w:r>
      <w:r w:rsidRPr="004523B3">
        <w:rPr>
          <w:rStyle w:val="normaltextrun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 xml:space="preserve"> kryptonim „Skóra”</w:t>
      </w:r>
    </w:p>
    <w:p xmlns:wp14="http://schemas.microsoft.com/office/word/2010/wordml" w:rsidRPr="004523B3" w:rsidR="13503AC1" w:rsidP="62425F8F" w:rsidRDefault="00F62A2E" w14:paraId="3C9E755B" wp14:textId="77777777">
      <w:pPr>
        <w:pStyle w:val="paragraph"/>
        <w:spacing w:before="0" w:beforeAutospacing="0" w:after="0" w:afterAutospacing="0"/>
        <w:ind w:left="708" w:hanging="708"/>
        <w:jc w:val="both"/>
        <w:rPr>
          <w:rStyle w:val="normaltextrun"/>
          <w:rFonts w:eastAsia="Calibri" w:asciiTheme="minorHAnsi" w:hAnsiTheme="minorHAnsi" w:cstheme="minorHAnsi"/>
          <w:b/>
          <w:bCs/>
        </w:rPr>
      </w:pPr>
      <w:r>
        <w:rPr>
          <w:rStyle w:val="normaltextrun"/>
          <w:rFonts w:eastAsia="Calibri" w:asciiTheme="minorHAnsi" w:hAnsiTheme="minorHAnsi" w:cstheme="minorHAnsi"/>
        </w:rPr>
        <w:t>15.25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 xml:space="preserve">15.40 </w:t>
      </w:r>
      <w:r w:rsidRPr="004523B3" w:rsidR="62425F8F">
        <w:rPr>
          <w:rStyle w:val="eop"/>
          <w:rFonts w:eastAsia="Calibri" w:asciiTheme="minorHAnsi" w:hAnsiTheme="minorHAnsi" w:cstheme="minorHAnsi"/>
        </w:rPr>
        <w:t xml:space="preserve">– Hubert Wojciechowski </w:t>
      </w:r>
      <w:r w:rsidRPr="004523B3" w:rsidR="62425F8F">
        <w:rPr>
          <w:rFonts w:eastAsia="Calibri" w:asciiTheme="minorHAnsi" w:hAnsiTheme="minorHAnsi" w:cstheme="minorHAnsi"/>
        </w:rPr>
        <w:t xml:space="preserve">(Studenckie Koło Kryminalistyków </w:t>
      </w:r>
      <w:proofErr w:type="spellStart"/>
      <w:r w:rsidRPr="004523B3" w:rsidR="62425F8F">
        <w:rPr>
          <w:rFonts w:eastAsia="Calibri" w:asciiTheme="minorHAnsi" w:hAnsiTheme="minorHAnsi" w:cstheme="minorHAnsi"/>
        </w:rPr>
        <w:t>WPiA</w:t>
      </w:r>
      <w:proofErr w:type="spellEnd"/>
      <w:r w:rsidRPr="004523B3" w:rsidR="62425F8F">
        <w:rPr>
          <w:rFonts w:eastAsia="Calibri" w:asciiTheme="minorHAnsi" w:hAnsiTheme="minorHAnsi" w:cstheme="minorHAnsi"/>
        </w:rPr>
        <w:t xml:space="preserve"> UŁ) – „</w:t>
      </w:r>
      <w:r w:rsidRPr="004523B3" w:rsidR="62425F8F">
        <w:rPr>
          <w:rFonts w:eastAsia="Calibri" w:asciiTheme="minorHAnsi" w:hAnsiTheme="minorHAnsi" w:cstheme="minorHAnsi"/>
          <w:b/>
          <w:bCs/>
        </w:rPr>
        <w:t xml:space="preserve">Motyw ideologiczny zbrodni. Studium przypadku zamachu Andersa </w:t>
      </w:r>
      <w:proofErr w:type="spellStart"/>
      <w:r w:rsidRPr="004523B3" w:rsidR="62425F8F">
        <w:rPr>
          <w:rFonts w:eastAsia="Calibri" w:asciiTheme="minorHAnsi" w:hAnsiTheme="minorHAnsi" w:cstheme="minorHAnsi"/>
          <w:b/>
          <w:bCs/>
        </w:rPr>
        <w:t>Breivika</w:t>
      </w:r>
      <w:proofErr w:type="spellEnd"/>
      <w:r w:rsidRPr="004523B3" w:rsidR="62425F8F">
        <w:rPr>
          <w:rFonts w:eastAsia="Calibri" w:asciiTheme="minorHAnsi" w:hAnsiTheme="minorHAnsi" w:cstheme="minorHAnsi"/>
          <w:b/>
          <w:bCs/>
        </w:rPr>
        <w:t>”</w:t>
      </w:r>
    </w:p>
    <w:p xmlns:wp14="http://schemas.microsoft.com/office/word/2010/wordml" w:rsidRPr="004523B3" w:rsidR="00AE4AFF" w:rsidP="62425F8F" w:rsidRDefault="62425F8F" w14:paraId="10BCF491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  <w:color w:val="000000" w:themeColor="text1"/>
        </w:rPr>
      </w:pPr>
      <w:r w:rsidRPr="004523B3">
        <w:rPr>
          <w:rStyle w:val="normaltextrun"/>
          <w:rFonts w:eastAsia="Calibri" w:asciiTheme="minorHAnsi" w:hAnsiTheme="minorHAnsi" w:cstheme="minorHAnsi"/>
        </w:rPr>
        <w:t>15.</w:t>
      </w:r>
      <w:r w:rsidR="00F62A2E">
        <w:rPr>
          <w:rStyle w:val="normaltextrun"/>
          <w:rFonts w:eastAsia="Calibri" w:asciiTheme="minorHAnsi" w:hAnsiTheme="minorHAnsi" w:cstheme="minorHAnsi"/>
        </w:rPr>
        <w:t>40</w:t>
      </w:r>
      <w:r w:rsidRPr="004523B3" w:rsidR="00F62A2E">
        <w:rPr>
          <w:rStyle w:val="eop"/>
          <w:rFonts w:eastAsia="Calibri" w:asciiTheme="minorHAnsi" w:hAnsiTheme="minorHAnsi" w:cstheme="minorHAnsi"/>
        </w:rPr>
        <w:t>–</w:t>
      </w:r>
      <w:r w:rsidRPr="004523B3">
        <w:rPr>
          <w:rStyle w:val="normaltextrun"/>
          <w:rFonts w:eastAsia="Calibri" w:asciiTheme="minorHAnsi" w:hAnsiTheme="minorHAnsi" w:cstheme="minorHAnsi"/>
        </w:rPr>
        <w:t xml:space="preserve">15.55 – Katarzyna Jagodzińska (Studenckie Koło Kryminalistyków </w:t>
      </w:r>
      <w:proofErr w:type="spellStart"/>
      <w:r w:rsidRPr="004523B3">
        <w:rPr>
          <w:rFonts w:eastAsia="Calibri" w:asciiTheme="minorHAnsi" w:hAnsiTheme="minorHAnsi" w:cstheme="minorHAnsi"/>
        </w:rPr>
        <w:t>WPiA</w:t>
      </w:r>
      <w:proofErr w:type="spellEnd"/>
      <w:r w:rsidRPr="004523B3">
        <w:rPr>
          <w:rFonts w:eastAsia="Calibri" w:asciiTheme="minorHAnsi" w:hAnsiTheme="minorHAnsi" w:cstheme="minorHAnsi"/>
        </w:rPr>
        <w:t xml:space="preserve"> UŁ) – „</w:t>
      </w:r>
      <w:r w:rsidRPr="004523B3">
        <w:rPr>
          <w:rStyle w:val="normaltextrun"/>
          <w:rFonts w:eastAsia="Calibri" w:asciiTheme="minorHAnsi" w:hAnsiTheme="minorHAnsi" w:cstheme="minorHAnsi"/>
          <w:b/>
          <w:bCs/>
        </w:rPr>
        <w:t>Przypadek Urszuli Olszowskiej”</w:t>
      </w:r>
    </w:p>
    <w:p xmlns:wp14="http://schemas.microsoft.com/office/word/2010/wordml" w:rsidRPr="004523B3" w:rsidR="00300E45" w:rsidP="62425F8F" w:rsidRDefault="00F62A2E" w14:paraId="0D962753" wp14:textId="77777777">
      <w:pPr>
        <w:pStyle w:val="paragraph"/>
        <w:spacing w:before="0" w:beforeAutospacing="0" w:after="0" w:afterAutospacing="0"/>
        <w:ind w:left="708" w:hanging="708"/>
        <w:jc w:val="both"/>
        <w:textAlignment w:val="baseline"/>
        <w:rPr>
          <w:rFonts w:eastAsia="Calibri" w:asciiTheme="minorHAnsi" w:hAnsiTheme="minorHAnsi" w:cstheme="minorHAnsi"/>
        </w:rPr>
      </w:pPr>
      <w:r>
        <w:rPr>
          <w:rStyle w:val="normaltextrun"/>
          <w:rFonts w:eastAsia="Calibri" w:asciiTheme="minorHAnsi" w:hAnsiTheme="minorHAnsi" w:cstheme="minorHAnsi"/>
        </w:rPr>
        <w:t>15.55</w:t>
      </w:r>
      <w:r w:rsidRPr="004523B3">
        <w:rPr>
          <w:rStyle w:val="eop"/>
          <w:rFonts w:eastAsia="Calibri" w:asciiTheme="minorHAnsi" w:hAnsiTheme="minorHAnsi" w:cstheme="minorHAnsi"/>
        </w:rPr>
        <w:t>–</w:t>
      </w:r>
      <w:r w:rsidRPr="004523B3" w:rsidR="62425F8F">
        <w:rPr>
          <w:rStyle w:val="normaltextrun"/>
          <w:rFonts w:eastAsia="Calibri" w:asciiTheme="minorHAnsi" w:hAnsiTheme="minorHAnsi" w:cstheme="minorHAnsi"/>
        </w:rPr>
        <w:t>16.10 – Tomasz Tomaszewski (student </w:t>
      </w:r>
      <w:proofErr w:type="spellStart"/>
      <w:r w:rsidRPr="004523B3" w:rsidR="62425F8F">
        <w:rPr>
          <w:rStyle w:val="normaltextrun"/>
          <w:rFonts w:eastAsia="Calibri" w:asciiTheme="minorHAnsi" w:hAnsiTheme="minorHAnsi" w:cstheme="minorHAnsi"/>
        </w:rPr>
        <w:t>WPiA</w:t>
      </w:r>
      <w:proofErr w:type="spellEnd"/>
      <w:r w:rsidRPr="004523B3" w:rsidR="62425F8F">
        <w:rPr>
          <w:rStyle w:val="normaltextrun"/>
          <w:rFonts w:eastAsia="Calibri" w:asciiTheme="minorHAnsi" w:hAnsiTheme="minorHAnsi" w:cstheme="minorHAnsi"/>
        </w:rPr>
        <w:t> UŁ) – „</w:t>
      </w:r>
      <w:r w:rsidRPr="004523B3" w:rsidR="62425F8F">
        <w:rPr>
          <w:rStyle w:val="normaltextrun"/>
          <w:rFonts w:eastAsia="Calibri" w:asciiTheme="minorHAnsi" w:hAnsiTheme="minorHAnsi" w:cstheme="minorHAnsi"/>
          <w:b/>
          <w:bCs/>
        </w:rPr>
        <w:t>Porównanie uprawnień Prokuratora i Prokuratora Generalnego z art. 327 k.p.k. i art. 328 k.p.k.</w:t>
      </w:r>
      <w:r w:rsidRPr="004523B3" w:rsidR="62425F8F">
        <w:rPr>
          <w:rStyle w:val="eop"/>
          <w:rFonts w:eastAsia="Calibri" w:asciiTheme="minorHAnsi" w:hAnsiTheme="minorHAnsi" w:cstheme="minorHAnsi"/>
        </w:rPr>
        <w:t>”</w:t>
      </w:r>
    </w:p>
    <w:p xmlns:wp14="http://schemas.microsoft.com/office/word/2010/wordml" w:rsidRPr="004523B3" w:rsidR="13503AC1" w:rsidP="13503AC1" w:rsidRDefault="00F62A2E" w14:paraId="7C4E2A32" wp14:textId="77777777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Style w:val="eop"/>
          <w:rFonts w:eastAsia="Calibri" w:cstheme="minorHAnsi"/>
          <w:sz w:val="24"/>
          <w:szCs w:val="24"/>
        </w:rPr>
        <w:t>16.10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3503AC1">
        <w:rPr>
          <w:rStyle w:val="eop"/>
          <w:rFonts w:eastAsia="Calibri" w:cstheme="minorHAnsi"/>
          <w:sz w:val="24"/>
          <w:szCs w:val="24"/>
        </w:rPr>
        <w:t xml:space="preserve">16.20 – </w:t>
      </w:r>
      <w:r w:rsidRPr="004523B3" w:rsidR="13503AC1">
        <w:rPr>
          <w:rStyle w:val="eop"/>
          <w:rFonts w:eastAsia="Calibri" w:cstheme="minorHAnsi"/>
          <w:b/>
          <w:bCs/>
          <w:sz w:val="24"/>
          <w:szCs w:val="24"/>
        </w:rPr>
        <w:t>Dyskusja</w:t>
      </w:r>
    </w:p>
    <w:p xmlns:wp14="http://schemas.microsoft.com/office/word/2010/wordml" w:rsidRPr="004523B3" w:rsidR="13503AC1" w:rsidP="13503AC1" w:rsidRDefault="13503AC1" w14:paraId="3461D779" wp14:textId="77777777">
      <w:pPr>
        <w:spacing w:after="0" w:line="240" w:lineRule="auto"/>
        <w:jc w:val="both"/>
        <w:rPr>
          <w:rStyle w:val="eop"/>
          <w:rFonts w:eastAsia="Calibri" w:cstheme="minorHAnsi"/>
          <w:b/>
          <w:bCs/>
          <w:sz w:val="24"/>
          <w:szCs w:val="24"/>
        </w:rPr>
      </w:pPr>
    </w:p>
    <w:p xmlns:wp14="http://schemas.microsoft.com/office/word/2010/wordml" w:rsidRPr="00F62A2E" w:rsidR="00AE4AFF" w:rsidP="62425F8F" w:rsidRDefault="00F62A2E" w14:paraId="58895EF3" wp14:textId="77777777">
      <w:pPr>
        <w:spacing w:after="0" w:line="240" w:lineRule="auto"/>
        <w:jc w:val="both"/>
        <w:rPr>
          <w:rStyle w:val="eop"/>
          <w:rFonts w:eastAsia="Calibri" w:cstheme="minorHAnsi"/>
          <w:b/>
          <w:bCs/>
          <w:sz w:val="24"/>
          <w:szCs w:val="24"/>
        </w:rPr>
      </w:pPr>
      <w:r>
        <w:rPr>
          <w:rStyle w:val="eop"/>
          <w:rFonts w:eastAsia="Calibri" w:cstheme="minorHAnsi"/>
          <w:b/>
          <w:bCs/>
          <w:sz w:val="24"/>
          <w:szCs w:val="24"/>
        </w:rPr>
        <w:t>16.20</w:t>
      </w:r>
      <w:r w:rsidRPr="004523B3">
        <w:rPr>
          <w:rStyle w:val="eop"/>
          <w:rFonts w:eastAsia="Calibri" w:cstheme="minorHAnsi"/>
          <w:sz w:val="24"/>
          <w:szCs w:val="24"/>
        </w:rPr>
        <w:t>–</w:t>
      </w:r>
      <w:r w:rsidRPr="004523B3" w:rsidR="15DDA70A">
        <w:rPr>
          <w:rStyle w:val="eop"/>
          <w:rFonts w:eastAsia="Calibri" w:cstheme="minorHAnsi"/>
          <w:b/>
          <w:bCs/>
          <w:sz w:val="24"/>
          <w:szCs w:val="24"/>
        </w:rPr>
        <w:t>16.30 Zakończenie Konferencji</w:t>
      </w:r>
    </w:p>
    <w:sectPr w:rsidRPr="00F62A2E" w:rsidR="00AE4AFF" w:rsidSect="004523B3">
      <w:headerReference w:type="default" r:id="rId8"/>
      <w:footerReference w:type="default" r:id="rId9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D126A2" w:rsidRDefault="00D126A2" w14:paraId="62EBF3C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126A2" w:rsidRDefault="00D126A2" w14:paraId="6D98A12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8985" w:type="dxa"/>
      <w:tblLook w:val="04A0"/>
    </w:tblPr>
    <w:tblGrid>
      <w:gridCol w:w="7440"/>
      <w:gridCol w:w="255"/>
      <w:gridCol w:w="1290"/>
    </w:tblGrid>
    <w:tr xmlns:wp14="http://schemas.microsoft.com/office/word/2010/wordml" w:rsidR="00F9213C" w:rsidTr="62330066" w14:paraId="328AD97F" wp14:textId="77777777">
      <w:tc>
        <w:tcPr>
          <w:tcW w:w="7440" w:type="dxa"/>
        </w:tcPr>
        <w:p w:rsidR="00F9213C" w:rsidP="15DDA70A" w:rsidRDefault="15DDA70A" w14:paraId="46DF49A3" wp14:textId="77777777">
          <w:pPr>
            <w:pStyle w:val="Nagwek"/>
            <w:rPr>
              <w:rFonts w:eastAsiaTheme="minorEastAsia"/>
              <w:color w:val="C00000"/>
              <w:sz w:val="18"/>
              <w:szCs w:val="18"/>
            </w:rPr>
          </w:pPr>
          <w:r w:rsidRPr="15DDA70A">
            <w:rPr>
              <w:rFonts w:eastAsiaTheme="minorEastAsia"/>
              <w:color w:val="C00000"/>
              <w:sz w:val="18"/>
              <w:szCs w:val="18"/>
            </w:rPr>
            <w:t>Uniwersytet Łódzki, Wydział Prawa i Administracji</w:t>
          </w:r>
        </w:p>
        <w:p w:rsidR="00F9213C" w:rsidP="15DDA70A" w:rsidRDefault="15DDA70A" w14:paraId="4E9BEC14" wp14:textId="77777777">
          <w:pPr>
            <w:pStyle w:val="Nagwek"/>
            <w:rPr>
              <w:rFonts w:eastAsiaTheme="minorEastAsia"/>
              <w:color w:val="C00000"/>
              <w:sz w:val="18"/>
              <w:szCs w:val="18"/>
            </w:rPr>
          </w:pPr>
          <w:r w:rsidRPr="15DDA70A">
            <w:rPr>
              <w:rFonts w:eastAsiaTheme="minorEastAsia"/>
              <w:color w:val="C00000"/>
              <w:sz w:val="18"/>
              <w:szCs w:val="18"/>
            </w:rPr>
            <w:t>ul. Kopcińskiego 8/12, 90-232 Łódź,</w:t>
          </w:r>
        </w:p>
        <w:p w:rsidR="00F9213C" w:rsidP="62330066" w:rsidRDefault="62330066" w14:paraId="264EC3C1" wp14:textId="77777777">
          <w:pPr>
            <w:pStyle w:val="Nagwek"/>
            <w:rPr>
              <w:rFonts w:eastAsiaTheme="minorEastAsia"/>
              <w:color w:val="C00000"/>
              <w:sz w:val="16"/>
              <w:szCs w:val="16"/>
            </w:rPr>
          </w:pPr>
          <w:r w:rsidRPr="62330066">
            <w:rPr>
              <w:rFonts w:eastAsiaTheme="minorEastAsia"/>
              <w:color w:val="C00000"/>
              <w:sz w:val="16"/>
              <w:szCs w:val="16"/>
            </w:rPr>
            <w:t>Aula Niebieska (s.  2.63, budynek C, II piętro)</w:t>
          </w:r>
        </w:p>
        <w:p w:rsidR="00F9213C" w:rsidP="00DA47D1" w:rsidRDefault="00F9213C" w14:paraId="6C57766D" wp14:textId="77777777">
          <w:pPr>
            <w:pStyle w:val="Nagwek"/>
            <w:rPr>
              <w:rFonts w:eastAsiaTheme="minorEastAsia"/>
              <w:color w:val="C00000"/>
              <w:sz w:val="16"/>
              <w:szCs w:val="16"/>
            </w:rPr>
          </w:pPr>
          <w:r w:rsidRPr="00DA47D1">
            <w:rPr>
              <w:rFonts w:eastAsiaTheme="minorEastAsia"/>
              <w:color w:val="C00000"/>
              <w:sz w:val="16"/>
              <w:szCs w:val="16"/>
            </w:rPr>
            <w:t>https://www.wpia.uni.lodz.pl/aktualnosci/konferencje-seminaria-wyklady/iii-ogolnopolska-konferencja-naukowa-policyjne-archiwa-x</w:t>
          </w:r>
        </w:p>
        <w:p w:rsidRPr="00AF2FAE" w:rsidR="00F9213C" w:rsidP="15DDA70A" w:rsidRDefault="15DDA70A" w14:paraId="4A11338F" wp14:textId="77777777">
          <w:pPr>
            <w:pStyle w:val="Nagwek"/>
            <w:rPr>
              <w:lang w:val="de-DE"/>
            </w:rPr>
          </w:pPr>
          <w:r w:rsidRPr="15DDA70A">
            <w:rPr>
              <w:rFonts w:eastAsiaTheme="minorEastAsia"/>
              <w:color w:val="C00000"/>
              <w:sz w:val="16"/>
              <w:szCs w:val="16"/>
              <w:lang w:val="de-DE"/>
            </w:rPr>
            <w:t>E: kryminalistyka@wpia.uni.lodz.pl</w:t>
          </w:r>
        </w:p>
      </w:tc>
      <w:tc>
        <w:tcPr>
          <w:tcW w:w="255" w:type="dxa"/>
        </w:tcPr>
        <w:p w:rsidRPr="00AF2FAE" w:rsidR="00F9213C" w:rsidP="28701CB5" w:rsidRDefault="00F9213C" w14:paraId="110FFD37" wp14:textId="77777777">
          <w:pPr>
            <w:pStyle w:val="Nagwek"/>
            <w:jc w:val="center"/>
            <w:rPr>
              <w:lang w:val="de-DE"/>
            </w:rPr>
          </w:pPr>
        </w:p>
      </w:tc>
      <w:tc>
        <w:tcPr>
          <w:tcW w:w="1290" w:type="dxa"/>
        </w:tcPr>
        <w:p w:rsidRPr="00AF2FAE" w:rsidR="00F9213C" w:rsidP="3F0C3500" w:rsidRDefault="00F9213C" w14:paraId="6B699379" wp14:textId="77777777">
          <w:pPr>
            <w:pStyle w:val="Nagwek"/>
            <w:ind w:right="-115"/>
            <w:jc w:val="right"/>
            <w:rPr>
              <w:lang w:val="de-DE"/>
            </w:rPr>
          </w:pPr>
        </w:p>
        <w:p w:rsidRPr="00AF2FAE" w:rsidR="00F9213C" w:rsidP="1286BE40" w:rsidRDefault="00F9213C" w14:paraId="3FE9F23F" wp14:textId="77777777">
          <w:pPr>
            <w:pStyle w:val="Nagwek"/>
            <w:ind w:right="-115"/>
            <w:jc w:val="right"/>
            <w:rPr>
              <w:lang w:val="de-DE"/>
            </w:rPr>
          </w:pPr>
        </w:p>
        <w:p w:rsidR="00F9213C" w:rsidP="28701CB5" w:rsidRDefault="00295A37" w14:paraId="5964B865" wp14:textId="77777777">
          <w:pPr>
            <w:pStyle w:val="Nagwek"/>
            <w:ind w:right="-115"/>
            <w:jc w:val="right"/>
          </w:pPr>
          <w:r w:rsidRPr="15DDA70A">
            <w:rPr>
              <w:noProof/>
            </w:rPr>
            <w:fldChar w:fldCharType="begin"/>
          </w:r>
          <w:r w:rsidRPr="15DDA70A" w:rsidR="00F9213C">
            <w:rPr>
              <w:noProof/>
            </w:rPr>
            <w:instrText>PAGE</w:instrText>
          </w:r>
          <w:r w:rsidRPr="15DDA70A">
            <w:rPr>
              <w:noProof/>
            </w:rPr>
            <w:fldChar w:fldCharType="separate"/>
          </w:r>
          <w:r w:rsidR="0069507F">
            <w:rPr>
              <w:noProof/>
            </w:rPr>
            <w:t>1</w:t>
          </w:r>
          <w:r w:rsidRPr="15DDA70A">
            <w:rPr>
              <w:noProof/>
            </w:rPr>
            <w:fldChar w:fldCharType="end"/>
          </w:r>
          <w:r w:rsidR="15DDA70A">
            <w:t xml:space="preserve"> z </w:t>
          </w:r>
          <w:r w:rsidRPr="15DDA70A">
            <w:rPr>
              <w:noProof/>
            </w:rPr>
            <w:fldChar w:fldCharType="begin"/>
          </w:r>
          <w:r w:rsidRPr="15DDA70A" w:rsidR="00F9213C">
            <w:rPr>
              <w:noProof/>
            </w:rPr>
            <w:instrText>NUMPAGES</w:instrText>
          </w:r>
          <w:r w:rsidRPr="15DDA70A">
            <w:rPr>
              <w:noProof/>
            </w:rPr>
            <w:fldChar w:fldCharType="separate"/>
          </w:r>
          <w:r w:rsidR="0069507F">
            <w:rPr>
              <w:noProof/>
            </w:rPr>
            <w:t>5</w:t>
          </w:r>
          <w:r w:rsidRPr="15DDA70A">
            <w:rPr>
              <w:noProof/>
            </w:rPr>
            <w:fldChar w:fldCharType="end"/>
          </w:r>
        </w:p>
      </w:tc>
    </w:tr>
  </w:tbl>
  <w:p xmlns:wp14="http://schemas.microsoft.com/office/word/2010/wordml" w:rsidR="00F9213C" w:rsidP="004523B3" w:rsidRDefault="00F9213C" w14:paraId="1F72F646" wp14:textId="77777777">
    <w:pPr>
      <w:pStyle w:val="Stopka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D126A2" w:rsidRDefault="00D126A2" w14:paraId="2946DB8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126A2" w:rsidRDefault="00D126A2" w14:paraId="5997CC1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4A0"/>
    </w:tblPr>
    <w:tblGrid>
      <w:gridCol w:w="3009"/>
      <w:gridCol w:w="3009"/>
      <w:gridCol w:w="3009"/>
    </w:tblGrid>
    <w:tr xmlns:wp14="http://schemas.microsoft.com/office/word/2010/wordml" w:rsidR="13503AC1" w:rsidTr="13503AC1" w14:paraId="3CF2D8B6" wp14:textId="77777777">
      <w:tc>
        <w:tcPr>
          <w:tcW w:w="3009" w:type="dxa"/>
        </w:tcPr>
        <w:p w:rsidR="13503AC1" w:rsidP="13503AC1" w:rsidRDefault="13503AC1" w14:paraId="0FB78278" wp14:textId="77777777">
          <w:pPr>
            <w:pStyle w:val="Nagwek"/>
            <w:ind w:left="-115"/>
          </w:pPr>
        </w:p>
      </w:tc>
      <w:tc>
        <w:tcPr>
          <w:tcW w:w="3009" w:type="dxa"/>
        </w:tcPr>
        <w:p w:rsidR="13503AC1" w:rsidP="13503AC1" w:rsidRDefault="13503AC1" w14:paraId="1FC39945" wp14:textId="77777777">
          <w:pPr>
            <w:pStyle w:val="Nagwek"/>
            <w:jc w:val="center"/>
          </w:pPr>
        </w:p>
      </w:tc>
      <w:tc>
        <w:tcPr>
          <w:tcW w:w="3009" w:type="dxa"/>
        </w:tcPr>
        <w:p w:rsidR="13503AC1" w:rsidP="13503AC1" w:rsidRDefault="13503AC1" w14:paraId="0562CB0E" wp14:textId="77777777">
          <w:pPr>
            <w:pStyle w:val="Nagwek"/>
            <w:ind w:right="-115"/>
            <w:jc w:val="right"/>
          </w:pPr>
        </w:p>
      </w:tc>
    </w:tr>
  </w:tbl>
  <w:p xmlns:wp14="http://schemas.microsoft.com/office/word/2010/wordml" w:rsidR="13503AC1" w:rsidP="13503AC1" w:rsidRDefault="13503AC1" w14:paraId="34CE0A41" wp14:textId="777777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048"/>
    <w:multiLevelType w:val="hybridMultilevel"/>
    <w:tmpl w:val="5762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50EC"/>
    <w:multiLevelType w:val="multilevel"/>
    <w:tmpl w:val="5E7ADE3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1071616"/>
    <w:multiLevelType w:val="hybridMultilevel"/>
    <w:tmpl w:val="F904A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86DF5"/>
    <w:multiLevelType w:val="multilevel"/>
    <w:tmpl w:val="1BAE5E0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4"/>
  <w:proofState w:spelling="clean" w:grammar="dirty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28701CB5"/>
    <w:rsid w:val="00015038"/>
    <w:rsid w:val="00046C52"/>
    <w:rsid w:val="00084AA4"/>
    <w:rsid w:val="000A6225"/>
    <w:rsid w:val="000C7402"/>
    <w:rsid w:val="000E5877"/>
    <w:rsid w:val="00102CD7"/>
    <w:rsid w:val="00113A74"/>
    <w:rsid w:val="001533A7"/>
    <w:rsid w:val="00181EC4"/>
    <w:rsid w:val="001A3692"/>
    <w:rsid w:val="001C7FF9"/>
    <w:rsid w:val="001D1A58"/>
    <w:rsid w:val="001D4CF6"/>
    <w:rsid w:val="001E0049"/>
    <w:rsid w:val="00222E73"/>
    <w:rsid w:val="00255871"/>
    <w:rsid w:val="00274DC6"/>
    <w:rsid w:val="00285BB2"/>
    <w:rsid w:val="00293371"/>
    <w:rsid w:val="00295A37"/>
    <w:rsid w:val="002A00CC"/>
    <w:rsid w:val="002B76F9"/>
    <w:rsid w:val="002D59DB"/>
    <w:rsid w:val="00300E45"/>
    <w:rsid w:val="003254E3"/>
    <w:rsid w:val="00382C28"/>
    <w:rsid w:val="003F0DB7"/>
    <w:rsid w:val="00437FB2"/>
    <w:rsid w:val="00443B7C"/>
    <w:rsid w:val="00450A56"/>
    <w:rsid w:val="004516D1"/>
    <w:rsid w:val="004523B3"/>
    <w:rsid w:val="0045641E"/>
    <w:rsid w:val="00472DB4"/>
    <w:rsid w:val="00495A79"/>
    <w:rsid w:val="004C102E"/>
    <w:rsid w:val="00503524"/>
    <w:rsid w:val="0056333E"/>
    <w:rsid w:val="00590EDF"/>
    <w:rsid w:val="0059247B"/>
    <w:rsid w:val="00593F16"/>
    <w:rsid w:val="005A0AE1"/>
    <w:rsid w:val="005D0742"/>
    <w:rsid w:val="005D0F64"/>
    <w:rsid w:val="00611515"/>
    <w:rsid w:val="00672867"/>
    <w:rsid w:val="00684BB4"/>
    <w:rsid w:val="0069507F"/>
    <w:rsid w:val="006C5924"/>
    <w:rsid w:val="006D2876"/>
    <w:rsid w:val="006D56C8"/>
    <w:rsid w:val="006D7376"/>
    <w:rsid w:val="006E467E"/>
    <w:rsid w:val="00702915"/>
    <w:rsid w:val="00744853"/>
    <w:rsid w:val="00765FEB"/>
    <w:rsid w:val="00767C3E"/>
    <w:rsid w:val="00793E5E"/>
    <w:rsid w:val="00794837"/>
    <w:rsid w:val="007A25FD"/>
    <w:rsid w:val="007A6610"/>
    <w:rsid w:val="007B3022"/>
    <w:rsid w:val="007C3787"/>
    <w:rsid w:val="008314E7"/>
    <w:rsid w:val="00835493"/>
    <w:rsid w:val="00895D93"/>
    <w:rsid w:val="008C2B04"/>
    <w:rsid w:val="00904E8C"/>
    <w:rsid w:val="009129EE"/>
    <w:rsid w:val="00912F17"/>
    <w:rsid w:val="00921CC4"/>
    <w:rsid w:val="00926F70"/>
    <w:rsid w:val="00940EB1"/>
    <w:rsid w:val="0094406E"/>
    <w:rsid w:val="009619D9"/>
    <w:rsid w:val="009662EB"/>
    <w:rsid w:val="00972A6A"/>
    <w:rsid w:val="009E0AE3"/>
    <w:rsid w:val="009E64A8"/>
    <w:rsid w:val="009F6BA8"/>
    <w:rsid w:val="00A14FD7"/>
    <w:rsid w:val="00A37CF7"/>
    <w:rsid w:val="00A649B3"/>
    <w:rsid w:val="00A671BA"/>
    <w:rsid w:val="00A76236"/>
    <w:rsid w:val="00AA64A9"/>
    <w:rsid w:val="00AC2157"/>
    <w:rsid w:val="00AE4AFF"/>
    <w:rsid w:val="00AF2B76"/>
    <w:rsid w:val="00AF2FAE"/>
    <w:rsid w:val="00B80B98"/>
    <w:rsid w:val="00B85F46"/>
    <w:rsid w:val="00B87DA9"/>
    <w:rsid w:val="00BA34CB"/>
    <w:rsid w:val="00BA762B"/>
    <w:rsid w:val="00BB1FC8"/>
    <w:rsid w:val="00BE2FAA"/>
    <w:rsid w:val="00BE7B71"/>
    <w:rsid w:val="00C05A34"/>
    <w:rsid w:val="00C2308C"/>
    <w:rsid w:val="00C72F98"/>
    <w:rsid w:val="00C775F2"/>
    <w:rsid w:val="00CB3EDF"/>
    <w:rsid w:val="00CE5506"/>
    <w:rsid w:val="00D126A2"/>
    <w:rsid w:val="00D143F0"/>
    <w:rsid w:val="00D402C9"/>
    <w:rsid w:val="00D71E4A"/>
    <w:rsid w:val="00D938B3"/>
    <w:rsid w:val="00DA3010"/>
    <w:rsid w:val="00DA47D1"/>
    <w:rsid w:val="00DC0DA4"/>
    <w:rsid w:val="00DE49F5"/>
    <w:rsid w:val="00E104F8"/>
    <w:rsid w:val="00E32B36"/>
    <w:rsid w:val="00E33683"/>
    <w:rsid w:val="00E51F7A"/>
    <w:rsid w:val="00E55B4C"/>
    <w:rsid w:val="00E62870"/>
    <w:rsid w:val="00EC3E55"/>
    <w:rsid w:val="00EE47E5"/>
    <w:rsid w:val="00F0096A"/>
    <w:rsid w:val="00F14D98"/>
    <w:rsid w:val="00F2160B"/>
    <w:rsid w:val="00F228E0"/>
    <w:rsid w:val="00F62A2E"/>
    <w:rsid w:val="00F824DE"/>
    <w:rsid w:val="00F9213C"/>
    <w:rsid w:val="00FA54F8"/>
    <w:rsid w:val="00FB05DC"/>
    <w:rsid w:val="00FC3057"/>
    <w:rsid w:val="00FC340D"/>
    <w:rsid w:val="00FD58FE"/>
    <w:rsid w:val="0661F0D6"/>
    <w:rsid w:val="0BF46C2F"/>
    <w:rsid w:val="0C7082BE"/>
    <w:rsid w:val="1286BE40"/>
    <w:rsid w:val="13503AC1"/>
    <w:rsid w:val="15DDA70A"/>
    <w:rsid w:val="18F1A480"/>
    <w:rsid w:val="28701CB5"/>
    <w:rsid w:val="36A25661"/>
    <w:rsid w:val="3F0C3500"/>
    <w:rsid w:val="3F52ACA1"/>
    <w:rsid w:val="4D308977"/>
    <w:rsid w:val="55A7C9C2"/>
    <w:rsid w:val="5AB0F1C3"/>
    <w:rsid w:val="618CA11D"/>
    <w:rsid w:val="62330066"/>
    <w:rsid w:val="62425F8F"/>
    <w:rsid w:val="68D17AC5"/>
    <w:rsid w:val="6BE09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42B0746"/>
  <w15:docId w15:val="{bc046977-9e31-4dc8-bad3-b0eabedf938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DC0DA4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41" w:customStyle="1">
    <w:name w:val="Zwykła tabela 41"/>
    <w:basedOn w:val="Standardowy"/>
    <w:uiPriority w:val="44"/>
    <w:rsid w:val="00DC0DA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agwekZnak" w:customStyle="1">
    <w:name w:val="Nagłówek Znak"/>
    <w:basedOn w:val="Domylnaczcionkaakapitu"/>
    <w:link w:val="Nagwek"/>
    <w:uiPriority w:val="99"/>
    <w:rsid w:val="00DC0DA4"/>
  </w:style>
  <w:style w:type="paragraph" w:styleId="Nagwek">
    <w:name w:val="header"/>
    <w:basedOn w:val="Normalny"/>
    <w:link w:val="NagwekZnak"/>
    <w:uiPriority w:val="99"/>
    <w:unhideWhenUsed/>
    <w:rsid w:val="00DC0DA4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C0DA4"/>
  </w:style>
  <w:style w:type="paragraph" w:styleId="Stopka">
    <w:name w:val="footer"/>
    <w:basedOn w:val="Normalny"/>
    <w:link w:val="StopkaZnak"/>
    <w:uiPriority w:val="99"/>
    <w:unhideWhenUsed/>
    <w:rsid w:val="00DC0DA4"/>
    <w:pPr>
      <w:tabs>
        <w:tab w:val="center" w:pos="4680"/>
        <w:tab w:val="right" w:pos="9360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A64A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337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9247B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E4AFF"/>
    <w:pPr>
      <w:ind w:left="720"/>
      <w:contextualSpacing/>
    </w:pPr>
  </w:style>
  <w:style w:type="paragraph" w:styleId="paragraph" w:customStyle="1">
    <w:name w:val="paragraph"/>
    <w:basedOn w:val="Normalny"/>
    <w:rsid w:val="00AE4A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AE4AFF"/>
  </w:style>
  <w:style w:type="character" w:styleId="spellingerror" w:customStyle="1">
    <w:name w:val="spellingerror"/>
    <w:basedOn w:val="Domylnaczcionkaakapitu"/>
    <w:rsid w:val="00AE4AFF"/>
  </w:style>
  <w:style w:type="character" w:styleId="eop" w:customStyle="1">
    <w:name w:val="eop"/>
    <w:basedOn w:val="Domylnaczcionkaakapitu"/>
    <w:rsid w:val="00AE4AF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7E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EE47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7E5"/>
    <w:rPr>
      <w:vertAlign w:val="superscript"/>
    </w:rPr>
  </w:style>
  <w:style w:type="character" w:styleId="unsupportedobjecttext" w:customStyle="1">
    <w:name w:val="unsupportedobjecttext"/>
    <w:basedOn w:val="Domylnaczcionkaakapitu"/>
    <w:rsid w:val="00972A6A"/>
  </w:style>
  <w:style w:type="character" w:styleId="il" w:customStyle="1">
    <w:name w:val="il"/>
    <w:basedOn w:val="Domylnaczcionkaakapitu"/>
    <w:rsid w:val="00AC2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Piotrek Grzegorczyk</dc:creator>
  <lastModifiedBy>Gość</lastModifiedBy>
  <revision>5</revision>
  <lastPrinted>2018-09-15T04:15:00.0000000Z</lastPrinted>
  <dcterms:created xsi:type="dcterms:W3CDTF">2018-09-15T04:23:00.0000000Z</dcterms:created>
  <dcterms:modified xsi:type="dcterms:W3CDTF">2018-09-20T10:46:57.3267690Z</dcterms:modified>
</coreProperties>
</file>