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B8" w:rsidRDefault="008631B8">
      <w:r>
        <w:t>Przez cały film nie ma dźwięków.</w:t>
      </w:r>
    </w:p>
    <w:p w:rsidR="00E637AC" w:rsidRDefault="008631B8">
      <w:r>
        <w:t>Nagranie z monitoringu: Pojazd wymusza pierwszeństwo na rowerzyście i doprowadza do jego upadku na przejeździe dla rowerzystów.</w:t>
      </w:r>
    </w:p>
    <w:p w:rsidR="008631B8" w:rsidRDefault="008631B8">
      <w:r>
        <w:t xml:space="preserve">Kolejne ujęcie tego samego filmu w zwolnionym tempie i przybliżeniu. </w:t>
      </w:r>
      <w:bookmarkStart w:id="0" w:name="_GoBack"/>
      <w:bookmarkEnd w:id="0"/>
    </w:p>
    <w:sectPr w:rsidR="0086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1"/>
    <w:rsid w:val="008631B8"/>
    <w:rsid w:val="008A0931"/>
    <w:rsid w:val="00B46C4D"/>
    <w:rsid w:val="00D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A9B"/>
  <w15:chartTrackingRefBased/>
  <w15:docId w15:val="{FAA2660D-7DB2-4B71-AE58-FDA402D5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2022-12-01T10:10:00Z</dcterms:created>
  <dcterms:modified xsi:type="dcterms:W3CDTF">2022-12-01T10:12:00Z</dcterms:modified>
</cp:coreProperties>
</file>