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7F2331">
      <w:bookmarkStart w:id="0" w:name="_GoBack"/>
      <w:r>
        <w:t>DESKRYPCJA do sprawy zatrzymany sprawca rozboju</w:t>
      </w:r>
    </w:p>
    <w:p w:rsidR="007F2331" w:rsidRDefault="007F2331">
      <w:r>
        <w:t xml:space="preserve">Policjanci kryminalni wspólnie z osobą zatrzymaną opuszczają siedzibę prokuratury. Funkcjonariusze prowadzą mężczyznę po schodach i pomagają mu wsiąść do radiowozu. </w:t>
      </w:r>
      <w:bookmarkEnd w:id="0"/>
    </w:p>
    <w:sectPr w:rsidR="007F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31"/>
    <w:rsid w:val="00027E07"/>
    <w:rsid w:val="00702057"/>
    <w:rsid w:val="007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FABB"/>
  <w15:chartTrackingRefBased/>
  <w15:docId w15:val="{B3C00FE1-60CC-4813-B75F-A07DD1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2023-02-21T10:48:00Z</dcterms:created>
  <dcterms:modified xsi:type="dcterms:W3CDTF">2023-02-21T10:54:00Z</dcterms:modified>
</cp:coreProperties>
</file>