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ACF4" w14:textId="0D061F6E" w:rsidR="00DC02DE" w:rsidRDefault="00701E10">
      <w:r>
        <w:t>Dwóch nieumundurowanych policjantów prowadzi zatrzymanego mężczyznę przez korytarz jednego z krakowskich komisariatów z kajdankami założonymi na ręce trzymane z tyłu.</w:t>
      </w:r>
      <w:bookmarkStart w:id="0" w:name="_GoBack"/>
      <w:bookmarkEnd w:id="0"/>
    </w:p>
    <w:sectPr w:rsidR="00DC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DE"/>
    <w:rsid w:val="00701E10"/>
    <w:rsid w:val="00D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9872"/>
  <w15:chartTrackingRefBased/>
  <w15:docId w15:val="{68A10685-6A69-4890-A316-0DB678BE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Szpiech Piotr</dc:creator>
  <cp:keywords/>
  <dc:description/>
  <cp:lastModifiedBy>Szpiech Piotr</cp:lastModifiedBy>
  <cp:revision>2</cp:revision>
  <dcterms:created xsi:type="dcterms:W3CDTF">2024-09-13T06:17:00Z</dcterms:created>
  <dcterms:modified xsi:type="dcterms:W3CDTF">2024-09-13T06:17:00Z</dcterms:modified>
</cp:coreProperties>
</file>