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A7" w:rsidRDefault="0087459A">
      <w:pPr>
        <w:suppressAutoHyphens/>
        <w:spacing w:before="130" w:after="130" w:line="240" w:lineRule="auto"/>
        <w:jc w:val="center"/>
      </w:pPr>
      <w:bookmarkStart w:id="0" w:name="_GoBack"/>
      <w:bookmarkEnd w:id="0"/>
      <w:r>
        <w:rPr>
          <w:rFonts w:ascii="Helvetica" w:eastAsia="Helvetica" w:hAnsi="Helvetica" w:cs="Helvetica"/>
          <w:b/>
          <w:caps/>
          <w:sz w:val="24"/>
        </w:rPr>
        <w:t>Zarządzenie nr 31 Ministra Spraw Wewnętrznych i Administracji zmieniające zarządzenie w sprawie ustalenia regulaminu organizacyjnego Biura Spraw Wewnętrznych Policji</w:t>
      </w:r>
    </w:p>
    <w:p w:rsidR="001616A7" w:rsidRDefault="0087459A">
      <w:pPr>
        <w:jc w:val="both"/>
      </w:pPr>
      <w:r>
        <w:rPr>
          <w:rStyle w:val="Odwoanieprzypisudolnego"/>
        </w:rPr>
        <w:footnoteReference w:id="1"/>
      </w:r>
    </w:p>
    <w:p w:rsidR="001616A7" w:rsidRDefault="0087459A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z dnia 1 lipca 2024 r. (</w:t>
      </w:r>
      <w:proofErr w:type="spellStart"/>
      <w:r>
        <w:rPr>
          <w:rFonts w:ascii="Helvetica" w:eastAsia="Helvetica" w:hAnsi="Helvetica" w:cs="Helvetica"/>
          <w:b/>
          <w:sz w:val="18"/>
        </w:rPr>
        <w:t>Dz.Urz.MSWiA</w:t>
      </w:r>
      <w:proofErr w:type="spellEnd"/>
      <w:r>
        <w:rPr>
          <w:rFonts w:ascii="Helvetica" w:eastAsia="Helvetica" w:hAnsi="Helvetica" w:cs="Helvetica"/>
          <w:b/>
          <w:sz w:val="18"/>
        </w:rPr>
        <w:t xml:space="preserve"> z 2024 r. poz. 36)</w:t>
      </w:r>
    </w:p>
    <w:p w:rsidR="001616A7" w:rsidRDefault="0087459A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 xml:space="preserve">Na podstawie art. 7 ust. 5 </w:t>
      </w:r>
      <w:r>
        <w:rPr>
          <w:rFonts w:ascii="Helvetica" w:eastAsia="Helvetica" w:hAnsi="Helvetica" w:cs="Helvetica"/>
          <w:sz w:val="18"/>
        </w:rPr>
        <w:t>ustawy z dnia 6 kwietnia 1990 r. o Policji (Dz.U. z 2024 r. poz. 145) zarządza się, co następuje:</w:t>
      </w:r>
    </w:p>
    <w:p w:rsidR="001616A7" w:rsidRDefault="0087459A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</w:t>
      </w:r>
      <w:r>
        <w:rPr>
          <w:rFonts w:ascii="Helvetica" w:eastAsia="Helvetica" w:hAnsi="Helvetica" w:cs="Helvetica"/>
          <w:sz w:val="18"/>
        </w:rPr>
        <w:t xml:space="preserve"> W zarządzeniu nr 49 Ministra Spraw Wewnętrznych i Administracji z dnia 27 lipca 2018 r. w sprawie ustalenia regulaminu organizacyjnego Biura Spraw Wewnętr</w:t>
      </w:r>
      <w:r>
        <w:rPr>
          <w:rFonts w:ascii="Helvetica" w:eastAsia="Helvetica" w:hAnsi="Helvetica" w:cs="Helvetica"/>
          <w:sz w:val="18"/>
        </w:rPr>
        <w:t>znych Policji (</w:t>
      </w:r>
      <w:proofErr w:type="spellStart"/>
      <w:r>
        <w:rPr>
          <w:rFonts w:ascii="Helvetica" w:eastAsia="Helvetica" w:hAnsi="Helvetica" w:cs="Helvetica"/>
          <w:sz w:val="18"/>
        </w:rPr>
        <w:t>Dz.Urz</w:t>
      </w:r>
      <w:proofErr w:type="spellEnd"/>
      <w:r>
        <w:rPr>
          <w:rFonts w:ascii="Helvetica" w:eastAsia="Helvetica" w:hAnsi="Helvetica" w:cs="Helvetica"/>
          <w:sz w:val="18"/>
        </w:rPr>
        <w:t>. Min. Spraw Wew. i Ad. poz. 61, z 2019 r. poz. 44, z 2020 r. poz. 75 oraz z 2022 r. poz. 24) w załączniku do zarządzenia „Regulamin Organizacyjny Biura Spraw Wewnętrznych Policji” wprowadza się następujące zmiany: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§ 3: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2 o</w:t>
      </w:r>
      <w:r>
        <w:rPr>
          <w:rFonts w:ascii="Helvetica" w:eastAsia="Helvetica" w:hAnsi="Helvetica" w:cs="Helvetica"/>
          <w:sz w:val="18"/>
        </w:rPr>
        <w:t>trzymuje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2) Wydział Bezpieczeństwa Informacji;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pkt 4 otrzymuje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4) Wydział Koordynacji i Wsparcia Operacyjnego;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§ 4 w ust. 3 pkt 6 otrzymuje brzmienie:,,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6) organizowanie współdziałania BSWP z innymi jednostkami organiz</w:t>
      </w:r>
      <w:r>
        <w:rPr>
          <w:rFonts w:ascii="Helvetica" w:eastAsia="Helvetica" w:hAnsi="Helvetica" w:cs="Helvetica"/>
          <w:sz w:val="18"/>
        </w:rPr>
        <w:t>acyjnymi Policji oraz właściwymi organami i instytucjami, w tym innych państw.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 § 9: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13 i 14 otrzymują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13) nadzorowanie prawidłowego gospodarowania i użytkowania mienia służbowego, prowadzenie postępowań wyjaśniających dotyczących</w:t>
      </w:r>
      <w:r>
        <w:rPr>
          <w:rFonts w:ascii="Helvetica" w:eastAsia="Helvetica" w:hAnsi="Helvetica" w:cs="Helvetica"/>
          <w:sz w:val="18"/>
        </w:rPr>
        <w:t xml:space="preserve"> szkód w mieniu Skarbu Państwa znajdującym się w dyspozycji komórki organizacyjnej BSWP oraz prowadzenie rejestru szkód, a także uczestniczenie w postępowaniach prowadzonych w tych sprawach w innych jednostkach organizacyjnych Policji;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14) uczestniczenie w</w:t>
      </w:r>
      <w:r>
        <w:rPr>
          <w:rFonts w:ascii="Helvetica" w:eastAsia="Helvetica" w:hAnsi="Helvetica" w:cs="Helvetica"/>
          <w:sz w:val="18"/>
        </w:rPr>
        <w:t> pracach zespołów zadaniowych powołanych w Komendzie Głównej Policji, zwanej dalej „KGP”, oraz w Ministerstwie Spraw Wewnętrznych i Administracji;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dodaje się pkt 15 w brzmieniu:,,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 xml:space="preserve">15) realizowanie zadań w zakresie medycyny pracy, z zastrzeżeniem § 12 </w:t>
      </w:r>
      <w:r>
        <w:rPr>
          <w:rFonts w:ascii="Helvetica" w:eastAsia="Helvetica" w:hAnsi="Helvetica" w:cs="Helvetica"/>
          <w:sz w:val="18"/>
        </w:rPr>
        <w:t>pkt 25g.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§ 9a otrzymuje brzmienie:,,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§ 9a. Do zakresu zadań Wydziału Bezpieczeństwa Informacji należy w szczególności: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1) zapewnienie ochrony informacji niejawnych, w tym stosowanie środków bezpieczeństwa fizycznego oraz realizowanie zadań w ramach za</w:t>
      </w:r>
      <w:r>
        <w:rPr>
          <w:rFonts w:ascii="Helvetica" w:eastAsia="Helvetica" w:hAnsi="Helvetica" w:cs="Helvetica"/>
          <w:sz w:val="18"/>
        </w:rPr>
        <w:t>rządzania ryzykiem bezpieczeństwa informacji niejawnych;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lastRenderedPageBreak/>
        <w:t>2) prowadzenie postępowań sprawdzających i kontrolnych postępowań sprawdzających, o których mowa w przepisach ustawy z dnia 5 sierpnia 2010 r. o ochronie informacji niejawnych (Dz.U. z 2024 r. poz. 6</w:t>
      </w:r>
      <w:r>
        <w:rPr>
          <w:rFonts w:ascii="Helvetica" w:eastAsia="Helvetica" w:hAnsi="Helvetica" w:cs="Helvetica"/>
          <w:sz w:val="18"/>
        </w:rPr>
        <w:t>32) wobec policjantów i pracowników BSWP oraz kandydatów do służby i pracy w 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3) koordynowanie i realizowanie zadań z zakresu udostępniania materiałów niejawnych z czynności operacyjno-rozpoznawczych, zwalniania od obowiązku zachowania w tajemnicy inf</w:t>
      </w:r>
      <w:r>
        <w:rPr>
          <w:rFonts w:ascii="Helvetica" w:eastAsia="Helvetica" w:hAnsi="Helvetica" w:cs="Helvetica"/>
          <w:sz w:val="18"/>
        </w:rPr>
        <w:t>ormacji niejawnych byłych i obecnych policjantów i pracowników BSWP oraz zmiany lub zniesienia klauzuli tajności z materiałów niejawnych, w których wymagana jest zgoda Komendanta Głównego Policji;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4) koordynowanie i realizowanie czynności w sprawach zmiany</w:t>
      </w:r>
      <w:r>
        <w:rPr>
          <w:rFonts w:ascii="Helvetica" w:eastAsia="Helvetica" w:hAnsi="Helvetica" w:cs="Helvetica"/>
          <w:sz w:val="18"/>
        </w:rPr>
        <w:t xml:space="preserve"> lub zniesienia klauzuli tajności z materiałów niejawnych wytworzonych w komórkach organizacyjnych BSWP i opracowywanie projektów decyzji Komendanta BSWP w tym zakresie;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5) prowadzenie czynności w trybie art. 17 ustawy z dnia 5 sierpnia 2010 r. o ochronie </w:t>
      </w:r>
      <w:r>
        <w:rPr>
          <w:rFonts w:ascii="Helvetica" w:eastAsia="Helvetica" w:hAnsi="Helvetica" w:cs="Helvetica"/>
          <w:sz w:val="18"/>
        </w:rPr>
        <w:t>informacji niejawnych;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6) kontrolowanie stosowania przepisów o ochronie informacji niejawnych;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7) współpracowanie z Agencją Bezpieczeństwa Wewnętrznego, w zakresie postępowań sprawdzających i kontrolnych postępowań sprawdzających, prowadzonych w stosunku d</w:t>
      </w:r>
      <w:r>
        <w:rPr>
          <w:rFonts w:ascii="Helvetica" w:eastAsia="Helvetica" w:hAnsi="Helvetica" w:cs="Helvetica"/>
          <w:sz w:val="18"/>
        </w:rPr>
        <w:t>o policjantów i pracowników BSWP w zakresie poświadczeń bezpieczeństwa uprawniających do dostępu do informacji niejawnych Unii Europejskiej, NATO, ESA, a także w związku z akredytacją bezpieczeństwa teleinformatycznego dla stanowisk dostępowych do systemów</w:t>
      </w:r>
      <w:r>
        <w:rPr>
          <w:rFonts w:ascii="Helvetica" w:eastAsia="Helvetica" w:hAnsi="Helvetica" w:cs="Helvetica"/>
          <w:sz w:val="18"/>
        </w:rPr>
        <w:t xml:space="preserve"> teleinformatycznych KGP, użytkowanych przez BSWP, przeznaczonych do przetwarzania informacji niejawnych o klauzuli „poufne” lub wyższej;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8) zapewnienie ochrony systemów teleinformatycznych, przeznaczonych do przetwarzania informacji niejawnych i współdzia</w:t>
      </w:r>
      <w:r>
        <w:rPr>
          <w:rFonts w:ascii="Helvetica" w:eastAsia="Helvetica" w:hAnsi="Helvetica" w:cs="Helvetica"/>
          <w:sz w:val="18"/>
        </w:rPr>
        <w:t>łanie w tym zakresie z inspektorami bezpieczeństwa teleinformatycznego KGP oraz weryfikowanie i bieżące kontrolowanie zgodności funkcjonowania systemów teleinformatycznych przeznaczonych do przetwarzania informacji niejawnych, eksploatowanych w komórkach o</w:t>
      </w:r>
      <w:r>
        <w:rPr>
          <w:rFonts w:ascii="Helvetica" w:eastAsia="Helvetica" w:hAnsi="Helvetica" w:cs="Helvetica"/>
          <w:sz w:val="18"/>
        </w:rPr>
        <w:t>rganizacyjnych BSWP, ze szczególnymi wymaganiami bezpieczeństwa oraz przestrzegania procedur bezpiecznej eksploatacji;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9) administrowanie systemami teleinformatycznymi przeznaczonymi do przetwarzania informacji niejawnych i jawnych użytkowanymi w BSWP oraz</w:t>
      </w:r>
      <w:r>
        <w:rPr>
          <w:rFonts w:ascii="Helvetica" w:eastAsia="Helvetica" w:hAnsi="Helvetica" w:cs="Helvetica"/>
          <w:sz w:val="18"/>
        </w:rPr>
        <w:t xml:space="preserve"> stanowiskami dostępowymi do tych systemów;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10) realizowanie zadań przewidzianych dla inspektora ochrony danych, zapewnienie przestrzegania zasad przetwarzania danych osobowych w komórkach organizacyjnych BSWP i współpracowanie w tym zakresie z Prezesem Ur</w:t>
      </w:r>
      <w:r>
        <w:rPr>
          <w:rFonts w:ascii="Helvetica" w:eastAsia="Helvetica" w:hAnsi="Helvetica" w:cs="Helvetica"/>
          <w:sz w:val="18"/>
        </w:rPr>
        <w:t>zędu Ochrony Danych Osobowych;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11) kontrolowanie stosowania przepisów o ochronie danych osobowych oraz prowadzenie czynności wyjaśniających w związku z wystąpieniem incydentów bezpieczeństwa informacji lub naruszenia ochrony danych osobowych;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12) analizowa</w:t>
      </w:r>
      <w:r>
        <w:rPr>
          <w:rFonts w:ascii="Helvetica" w:eastAsia="Helvetica" w:hAnsi="Helvetica" w:cs="Helvetica"/>
          <w:sz w:val="18"/>
        </w:rPr>
        <w:t>nie zjawisk przestępczych i kryminogennych oraz opracowywanie kierunków przeciwdziałania przestępczości w środowisku policjantów i pracowników Policji, inicjowanie na tej podstawie działań organizacyjno-prawnych i innych działań służbowych, a także monitor</w:t>
      </w:r>
      <w:r>
        <w:rPr>
          <w:rFonts w:ascii="Helvetica" w:eastAsia="Helvetica" w:hAnsi="Helvetica" w:cs="Helvetica"/>
          <w:sz w:val="18"/>
        </w:rPr>
        <w:t>owanie efektów wprowadzanych rozwiązań;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13) opracowywanie priorytetów pracy BSWP oraz okresowe analizowanie rezultatów pracy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14) opracowywanie rocznej informacji o działalności BSWP dla ministra właściwego do spraw wewnętrznych;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15) prowadzenie </w:t>
      </w:r>
      <w:r>
        <w:rPr>
          <w:rFonts w:ascii="Helvetica" w:eastAsia="Helvetica" w:hAnsi="Helvetica" w:cs="Helvetica"/>
          <w:sz w:val="18"/>
        </w:rPr>
        <w:t>Wewnętrznego Zbioru Informacji BSWP oraz dokonywanie sprawdzeń w systemach teleinformatycznych policyjnych i </w:t>
      </w:r>
      <w:proofErr w:type="spellStart"/>
      <w:r>
        <w:rPr>
          <w:rFonts w:ascii="Helvetica" w:eastAsia="Helvetica" w:hAnsi="Helvetica" w:cs="Helvetica"/>
          <w:sz w:val="18"/>
        </w:rPr>
        <w:t>pozapolicyjnych</w:t>
      </w:r>
      <w:proofErr w:type="spellEnd"/>
      <w:r>
        <w:rPr>
          <w:rFonts w:ascii="Helvetica" w:eastAsia="Helvetica" w:hAnsi="Helvetica" w:cs="Helvetica"/>
          <w:sz w:val="18"/>
        </w:rPr>
        <w:t>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16) koordynowanie prowadzenia działań związanych z udzielaniem i cofaniem uprawnień i upoważnień do dostępu do systemów teleinform</w:t>
      </w:r>
      <w:r>
        <w:rPr>
          <w:rFonts w:ascii="Helvetica" w:eastAsia="Helvetica" w:hAnsi="Helvetica" w:cs="Helvetica"/>
          <w:sz w:val="18"/>
        </w:rPr>
        <w:t>atycznych policyjnych i </w:t>
      </w:r>
      <w:proofErr w:type="spellStart"/>
      <w:r>
        <w:rPr>
          <w:rFonts w:ascii="Helvetica" w:eastAsia="Helvetica" w:hAnsi="Helvetica" w:cs="Helvetica"/>
          <w:sz w:val="18"/>
        </w:rPr>
        <w:t>pozapolicyjnych</w:t>
      </w:r>
      <w:proofErr w:type="spellEnd"/>
      <w:r>
        <w:rPr>
          <w:rFonts w:ascii="Helvetica" w:eastAsia="Helvetica" w:hAnsi="Helvetica" w:cs="Helvetica"/>
          <w:sz w:val="18"/>
        </w:rPr>
        <w:t xml:space="preserve"> dla policjantów i pracowników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17) prowadzenie kancelarii tajnej krajowej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18) koordynowanie procesu archiwizacji dokumentacji w BSWP oraz współdziałanie w tym zakresie z komórką organizacyjną KGP właściwą </w:t>
      </w:r>
      <w:r>
        <w:rPr>
          <w:rFonts w:ascii="Helvetica" w:eastAsia="Helvetica" w:hAnsi="Helvetica" w:cs="Helvetica"/>
          <w:sz w:val="18"/>
        </w:rPr>
        <w:t>w sprawach ochrony informacji niejawnych;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19) realizowanie zadań w obszarze oświadczeń o stanie majątkowym składanych przez policjantów BSWP i zobowiązanych do ich złożenia pracowników BSWP, a także nadzorowanie procesu składania i analizowania oświadczeń </w:t>
      </w:r>
      <w:r>
        <w:rPr>
          <w:rFonts w:ascii="Helvetica" w:eastAsia="Helvetica" w:hAnsi="Helvetica" w:cs="Helvetica"/>
          <w:sz w:val="18"/>
        </w:rPr>
        <w:t>o stanie majątkowym w 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20) organizowanie i prowadzenie dla policjantów i pracowników BSWP szkoleń w zakresie ochrony informacji niejawnych, ochrony danych osobowych oraz zasad archiwizacji dokumentacji, a także innych przedsięwzięć szkoleniowych </w:t>
      </w:r>
      <w:r>
        <w:rPr>
          <w:rFonts w:ascii="Helvetica" w:eastAsia="Helvetica" w:hAnsi="Helvetica" w:cs="Helvetica"/>
          <w:sz w:val="18"/>
        </w:rPr>
        <w:t>i instruktażowych w zakresie zagadnień pozostających we właściwości wydziału;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21) prowadzenie obsługi prasowo-informacyjnej Komendanta;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lastRenderedPageBreak/>
        <w:t>22) realizowanie zadań związanych z udostępnieniem informacji publicznej;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23) opracowywanie projektów stanowisk Komendan</w:t>
      </w:r>
      <w:r>
        <w:rPr>
          <w:rFonts w:ascii="Helvetica" w:eastAsia="Helvetica" w:hAnsi="Helvetica" w:cs="Helvetica"/>
          <w:sz w:val="18"/>
        </w:rPr>
        <w:t>ta w odpowiedzi na interpelacje i zapytania poselskie oraz interwencje parlamentarzystów, Rzecznika Praw Obywatelskich oraz naczelnych i centralnych organów administracji rządowej;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24) prowadzenie strony podmiotowej Komendanta w Biuletynie Informacji Publi</w:t>
      </w:r>
      <w:r>
        <w:rPr>
          <w:rFonts w:ascii="Helvetica" w:eastAsia="Helvetica" w:hAnsi="Helvetica" w:cs="Helvetica"/>
          <w:sz w:val="18"/>
        </w:rPr>
        <w:t>cznej;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25) realizowanie zadań w ramach międzynarodowej współpracy BSWP oraz prowadzenie sprawozdawczości w tym zakresie;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26) koordynowanie czynności związanych z informacjami </w:t>
      </w:r>
      <w:proofErr w:type="spellStart"/>
      <w:r>
        <w:rPr>
          <w:rFonts w:ascii="Helvetica" w:eastAsia="Helvetica" w:hAnsi="Helvetica" w:cs="Helvetica"/>
          <w:sz w:val="18"/>
        </w:rPr>
        <w:t>pozaskargowymi</w:t>
      </w:r>
      <w:proofErr w:type="spellEnd"/>
      <w:r>
        <w:rPr>
          <w:rFonts w:ascii="Helvetica" w:eastAsia="Helvetica" w:hAnsi="Helvetica" w:cs="Helvetica"/>
          <w:sz w:val="18"/>
        </w:rPr>
        <w:t>.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w § 12: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12 i 13 otrzymują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12) rozpoznawa</w:t>
      </w:r>
      <w:r>
        <w:rPr>
          <w:rFonts w:ascii="Helvetica" w:eastAsia="Helvetica" w:hAnsi="Helvetica" w:cs="Helvetica"/>
          <w:sz w:val="18"/>
        </w:rPr>
        <w:t>nie i analizowanie potrzeb szkoleniowych BSWP, monitorowanie tego procesu w komórkach organizacyjnych BSWP oraz przeprowadzanie naboru i kierowanie policjantów BSWP na szkolenie zawodowe, egzaminy z zakresu odpowiedniego szkolenia oraz na doskonalenie zawo</w:t>
      </w:r>
      <w:r>
        <w:rPr>
          <w:rFonts w:ascii="Helvetica" w:eastAsia="Helvetica" w:hAnsi="Helvetica" w:cs="Helvetica"/>
          <w:sz w:val="18"/>
        </w:rPr>
        <w:t>dowe centralne;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13) monitorowanie realizacji zadań z zakresu wyszkolenia strzeleckiego, zajęć i sprawdzianów ze sprawności fizycznej oraz udziału w teście sprawności fizycznej policjantów BSWP pełniących służbę w komórkach organizacyjnych BSWP znajdujących</w:t>
      </w:r>
      <w:r>
        <w:rPr>
          <w:rFonts w:ascii="Helvetica" w:eastAsia="Helvetica" w:hAnsi="Helvetica" w:cs="Helvetica"/>
          <w:sz w:val="18"/>
        </w:rPr>
        <w:t xml:space="preserve"> się na obszarze działania Komendanta Stołecznego Policji oraz prowadzenie sprawozdawczości w tym zakresie;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pkt 17 otrzymuje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17) realizowanie zadań z zakresu opieki psychologicznej i psychoedukacji wobec policjantów i pracowników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c) pkt 21 otrzymuje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21) koordynowanie prowadzenia postępowań wyjaśniających dotyczących szkód w mieniu Skarbu Państwa znajdującym się w dyspozycji komórek organizacyjnych BSWP oraz prowadzenie rejestru szkód zaistniałych w mieniu Skarbu Państw</w:t>
      </w:r>
      <w:r>
        <w:rPr>
          <w:rFonts w:ascii="Helvetica" w:eastAsia="Helvetica" w:hAnsi="Helvetica" w:cs="Helvetica"/>
          <w:sz w:val="18"/>
        </w:rPr>
        <w:t>a znajdującym się w dyspozycji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d) po pkt 24 dodaje się pkt 24a w brzmieniu:,,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24a) realizowanie zadań kancelarii jawnej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e) uchyla się pkt 25c-25f,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f) pkt 25g otrzymuje brzmienie:,,</w:t>
      </w:r>
    </w:p>
    <w:p w:rsidR="001616A7" w:rsidRDefault="0087459A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 xml:space="preserve">25g) realizowanie zadań w zakresie medycyny pracy, </w:t>
      </w:r>
      <w:r>
        <w:rPr>
          <w:rFonts w:ascii="Helvetica" w:eastAsia="Helvetica" w:hAnsi="Helvetica" w:cs="Helvetica"/>
          <w:sz w:val="18"/>
        </w:rPr>
        <w:t>w odniesieniu do komórek organizacyjnych BSWP znajdujących się na obszarze działania Komendanta Stołecznego Policji;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6) § 13 otrzymuje brzmienie:,,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§ 13. Do zakresu zadań Wydziału Koordynacji i Wsparcia Operacyjnego BSWP należy w szczególności: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1) wykony</w:t>
      </w:r>
      <w:r>
        <w:rPr>
          <w:rFonts w:ascii="Helvetica" w:eastAsia="Helvetica" w:hAnsi="Helvetica" w:cs="Helvetica"/>
          <w:sz w:val="18"/>
        </w:rPr>
        <w:t>wanie czynności w ramach sprawowanego przez Komendanta nadzoru nad pracą operacyjną prowadzoną w komórkach organizacyjnych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2) wspieranie i koordynowanie czynności operacyjno-rozpoznawczych realizowanych w komórkach organizacyjnych BSWP;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3) weryfikacj</w:t>
      </w:r>
      <w:r>
        <w:rPr>
          <w:rFonts w:ascii="Helvetica" w:eastAsia="Helvetica" w:hAnsi="Helvetica" w:cs="Helvetica"/>
          <w:sz w:val="18"/>
        </w:rPr>
        <w:t>a wniosków o zarządzenie i przedłużenie czynności określonych w art. 19, art. 19a, art. 19b ustawy o Policji oraz wniosków o udostępnienie informacji i danych, o których mowa w art. 20 ust. 3 i 5a ustawy o Policji, wraz z materiałami uzasadniającymi potrze</w:t>
      </w:r>
      <w:r>
        <w:rPr>
          <w:rFonts w:ascii="Helvetica" w:eastAsia="Helvetica" w:hAnsi="Helvetica" w:cs="Helvetica"/>
          <w:sz w:val="18"/>
        </w:rPr>
        <w:t xml:space="preserve">bę ich zastosowania lub uzyskania oraz udział </w:t>
      </w:r>
      <w:r>
        <w:rPr>
          <w:rFonts w:ascii="Helvetica" w:eastAsia="Helvetica" w:hAnsi="Helvetica" w:cs="Helvetica"/>
          <w:sz w:val="18"/>
        </w:rPr>
        <w:lastRenderedPageBreak/>
        <w:t>w czynnościach związanych z udostępnianiem materiałów i informacji, zawierających dowody pozwalające na wszczęcie postępowania karnego lub mające znaczenie dla toczącego się postępowania karnego;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4) prowadzenie</w:t>
      </w:r>
      <w:r>
        <w:rPr>
          <w:rFonts w:ascii="Helvetica" w:eastAsia="Helvetica" w:hAnsi="Helvetica" w:cs="Helvetica"/>
          <w:sz w:val="18"/>
        </w:rPr>
        <w:t xml:space="preserve"> rejestru wniosków i zarządzeń Komendanta, dotyczących kontroli operacyjnej, o którym mowa w art. 19 ust. 16a ustawy o Policji, ewidencji zarządzeń Komendanta o protokolarnym, komisyjnym zniszczeniu materiałów uzyskanych w trakcie kontroli operacyjnej, rej</w:t>
      </w:r>
      <w:r>
        <w:rPr>
          <w:rFonts w:ascii="Helvetica" w:eastAsia="Helvetica" w:hAnsi="Helvetica" w:cs="Helvetica"/>
          <w:sz w:val="18"/>
        </w:rPr>
        <w:t>estru czynności stosowanych na podstawie art. 19a ustawy o Policji, ewidencji zarządzeń Komendanta o protokolarnym, komisyjnym zniszczeniu materiałów uzyskanych podczas stosowania czynności, o których mowa w art. 19a ustawy o Policji, rejestru czynności, o</w:t>
      </w:r>
      <w:r>
        <w:rPr>
          <w:rFonts w:ascii="Helvetica" w:eastAsia="Helvetica" w:hAnsi="Helvetica" w:cs="Helvetica"/>
          <w:sz w:val="18"/>
        </w:rPr>
        <w:t> których mowa w art. 19b ustawy o Policji oraz rejestru wniosków o udostępnienie informacji i danych, o których mowa w art. 20 ust. 3 i 5a ustawy o Policji;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5) prowadzenie, w uzasadnionych przypadkach, na polecenie Komendanta lub zastępcy Komendanta, czynn</w:t>
      </w:r>
      <w:r>
        <w:rPr>
          <w:rFonts w:ascii="Helvetica" w:eastAsia="Helvetica" w:hAnsi="Helvetica" w:cs="Helvetica"/>
          <w:sz w:val="18"/>
        </w:rPr>
        <w:t>ości operacyjno-rozpoznawczych i dochodzeniowo-śledczych;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6) organizowanie i koordynowanie współpracy komórek organizacyjnych BSWP z jednostkami organizacyjnymi prokuratury;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7) opracowywanie procedur i zaleceń dla policjantów BSWP w zakresie prowadzenia cz</w:t>
      </w:r>
      <w:r>
        <w:rPr>
          <w:rFonts w:ascii="Helvetica" w:eastAsia="Helvetica" w:hAnsi="Helvetica" w:cs="Helvetica"/>
          <w:sz w:val="18"/>
        </w:rPr>
        <w:t>ynności związanych z zadaniami wydziału;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8) prowadzenie doskonalenia zawodowego lokalnego dla policjantów BSWP i przedsięwzięć szkoleniowych dla funkcjonariuszy innych służb z zakresu zagadnień pozostających we właściwości wydziału;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9) wprowadzanie, usuwan</w:t>
      </w:r>
      <w:r>
        <w:rPr>
          <w:rFonts w:ascii="Helvetica" w:eastAsia="Helvetica" w:hAnsi="Helvetica" w:cs="Helvetica"/>
          <w:sz w:val="18"/>
        </w:rPr>
        <w:t>ie, modyfikowanie, weryfikowanie oraz pozyskiwanie danych z Ogólnopolskiej Bazy Osobowych Źródeł Informacji (OBOZI) oraz Systemu Informacji Operacyjnych II (SIO II);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10) sporządzanie analiz kryminalnych na potrzeby spraw operacyjnych i procesowych;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11) dok</w:t>
      </w:r>
      <w:r>
        <w:rPr>
          <w:rFonts w:ascii="Helvetica" w:eastAsia="Helvetica" w:hAnsi="Helvetica" w:cs="Helvetica"/>
          <w:sz w:val="18"/>
        </w:rPr>
        <w:t>onywanie ustaleń telekomunikacyjnych, pocztowych i internetowych, a także współpraca z administratorami, właścicielami, przedsiębiorcami i podmiotami świadczącymi usługi w tym zakresie oraz prowadzenie rejestru wystąpień o uzyskanie danych telekomunikacyjn</w:t>
      </w:r>
      <w:r>
        <w:rPr>
          <w:rFonts w:ascii="Helvetica" w:eastAsia="Helvetica" w:hAnsi="Helvetica" w:cs="Helvetica"/>
          <w:sz w:val="18"/>
        </w:rPr>
        <w:t>ych, pocztowych i internetowych, o którym mowa w art. 20c ust. 5 ustawy o Policji i weryfikacja materiałów udostępnianych w trybie art. 20c ust. 6 ustawy o Policji;</w:t>
      </w:r>
    </w:p>
    <w:p w:rsidR="001616A7" w:rsidRDefault="0087459A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12) sporządzanie sprawozdania, o którym mowa w art. 20ca ust. 2 ustawy o Policji.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"</w:t>
      </w:r>
    </w:p>
    <w:p w:rsidR="001616A7" w:rsidRDefault="0087459A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 xml:space="preserve">7) w § </w:t>
      </w:r>
      <w:r>
        <w:rPr>
          <w:rFonts w:ascii="Helvetica" w:eastAsia="Helvetica" w:hAnsi="Helvetica" w:cs="Helvetica"/>
          <w:sz w:val="18"/>
        </w:rPr>
        <w:t>14aa uchyla się pkt 4a.</w:t>
      </w:r>
    </w:p>
    <w:p w:rsidR="001616A7" w:rsidRDefault="0087459A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2</w:t>
      </w:r>
      <w:r>
        <w:rPr>
          <w:rFonts w:ascii="Helvetica" w:eastAsia="Helvetica" w:hAnsi="Helvetica" w:cs="Helvetica"/>
          <w:sz w:val="18"/>
        </w:rPr>
        <w:t xml:space="preserve"> Komendant Biura Spraw Wewnętrznych Policji jest obowiązany do niezwłocznego zapoznania policjantów i pracowników Biura Spraw Wewnętrznych Policji z przepisami niniejszego zarządzenia.</w:t>
      </w:r>
    </w:p>
    <w:p w:rsidR="001616A7" w:rsidRDefault="0087459A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3</w:t>
      </w:r>
      <w:r>
        <w:rPr>
          <w:rFonts w:ascii="Helvetica" w:eastAsia="Helvetica" w:hAnsi="Helvetica" w:cs="Helvetica"/>
          <w:sz w:val="18"/>
        </w:rPr>
        <w:t xml:space="preserve"> Zarządzenie wchodzi w życie po upływie 1</w:t>
      </w:r>
      <w:r>
        <w:rPr>
          <w:rFonts w:ascii="Helvetica" w:eastAsia="Helvetica" w:hAnsi="Helvetica" w:cs="Helvetica"/>
          <w:sz w:val="18"/>
        </w:rPr>
        <w:t>4 dni od dnia ogłoszenia.</w:t>
      </w:r>
    </w:p>
    <w:sectPr w:rsidR="001616A7">
      <w:footerReference w:type="default" r:id="rId6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9A" w:rsidRDefault="0087459A">
      <w:pPr>
        <w:spacing w:after="0" w:line="240" w:lineRule="auto"/>
      </w:pPr>
      <w:r>
        <w:separator/>
      </w:r>
    </w:p>
  </w:endnote>
  <w:endnote w:type="continuationSeparator" w:id="0">
    <w:p w:rsidR="0087459A" w:rsidRDefault="0087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A7" w:rsidRDefault="0087459A">
    <w:proofErr w:type="spellStart"/>
    <w:r>
      <w:t>Legalis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9A" w:rsidRDefault="0087459A">
      <w:pPr>
        <w:spacing w:after="0" w:line="240" w:lineRule="auto"/>
      </w:pPr>
      <w:r>
        <w:separator/>
      </w:r>
    </w:p>
  </w:footnote>
  <w:footnote w:type="continuationSeparator" w:id="0">
    <w:p w:rsidR="0087459A" w:rsidRDefault="0087459A">
      <w:pPr>
        <w:spacing w:after="0" w:line="240" w:lineRule="auto"/>
      </w:pPr>
      <w:r>
        <w:continuationSeparator/>
      </w:r>
    </w:p>
  </w:footnote>
  <w:footnote w:id="1">
    <w:p w:rsidR="001616A7" w:rsidRDefault="008745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Helvetica" w:eastAsia="Helvetica" w:hAnsi="Helvetica" w:cs="Helvetica"/>
          <w:sz w:val="18"/>
        </w:rPr>
        <w:t xml:space="preserve"> Minister Spraw Wewnętrznych i Administracji kieruje działem administracji rządowej - sprawy wewnętrzne, na podstawie § 1 ust. 2 pkt 2 rozporządzenia Prezesa Rady Ministrów z dnia 16 maja 2024 r. w sprawie szczegółowego zakresu działania Ministra Spraw Wew</w:t>
      </w:r>
      <w:r>
        <w:rPr>
          <w:rFonts w:ascii="Helvetica" w:eastAsia="Helvetica" w:hAnsi="Helvetica" w:cs="Helvetica"/>
          <w:sz w:val="18"/>
        </w:rPr>
        <w:t>nętrznych i Administracji (Dz.U. poz. 738).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A7"/>
    <w:rsid w:val="001616A7"/>
    <w:rsid w:val="004A31E0"/>
    <w:rsid w:val="008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4B38C-0CF9-4AB3-94F6-CD5C8183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Mariusz Sokołowski</cp:lastModifiedBy>
  <cp:revision>2</cp:revision>
  <dcterms:created xsi:type="dcterms:W3CDTF">2024-09-25T09:16:00Z</dcterms:created>
  <dcterms:modified xsi:type="dcterms:W3CDTF">2024-09-25T09:16:00Z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