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5F" w:rsidRDefault="000B75B7">
      <w:r w:rsidRPr="000B75B7">
        <w:t>Na nagraniu z policyjnego wideo rejestratora widzimy kierującego kią, który jedzie z prędkością 117 kilometrów na godzinę w obszarze zabudowanym. Następnie kierującego skodą który jedzie 102 kilometry na godzinę, na końcu jest zdjęcie z wideo rejestratora, gdzie uchwycony jest kierowca seata jadący 118 kilometrów.</w:t>
      </w:r>
    </w:p>
    <w:sectPr w:rsidR="00B77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0B75B7"/>
    <w:rsid w:val="000B75B7"/>
    <w:rsid w:val="00B7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Mocydlarz-Wicha</dc:creator>
  <cp:lastModifiedBy>Magdalena Mocydlarz-Wicha</cp:lastModifiedBy>
  <cp:revision>2</cp:revision>
  <dcterms:created xsi:type="dcterms:W3CDTF">2024-10-04T09:37:00Z</dcterms:created>
  <dcterms:modified xsi:type="dcterms:W3CDTF">2024-10-04T09:37:00Z</dcterms:modified>
</cp:coreProperties>
</file>