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4950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E71C51">
        <w:rPr>
          <w:rFonts w:ascii="Times New Roman" w:hAnsi="Times New Roman" w:cs="Times New Roman"/>
          <w:b/>
          <w:sz w:val="24"/>
        </w:rPr>
        <w:t>Dane statystyczne dotyczące oddziałów o profilu mundurowym</w:t>
      </w:r>
    </w:p>
    <w:p w14:paraId="2A3A6C03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Liczba złożonych wniosków o udzielenie zezwolenia na utworzenie oddziału o profilu mundurowym na rok 2025: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233 </w:t>
      </w:r>
      <w:r w:rsidRPr="00E71C51">
        <w:rPr>
          <w:rFonts w:ascii="Times New Roman" w:hAnsi="Times New Roman" w:cs="Times New Roman"/>
          <w:bCs/>
          <w:sz w:val="24"/>
        </w:rPr>
        <w:t>(</w:t>
      </w:r>
      <w:r w:rsidRPr="00E71C51">
        <w:rPr>
          <w:rFonts w:ascii="Times New Roman" w:hAnsi="Times New Roman" w:cs="Times New Roman"/>
          <w:b/>
          <w:bCs/>
          <w:sz w:val="24"/>
        </w:rPr>
        <w:t>19</w:t>
      </w:r>
      <w:r w:rsidRPr="00E71C51">
        <w:rPr>
          <w:rFonts w:ascii="Times New Roman" w:hAnsi="Times New Roman" w:cs="Times New Roman"/>
          <w:bCs/>
          <w:sz w:val="24"/>
        </w:rPr>
        <w:t xml:space="preserve"> wniosków dotyczyło utworzenia 2 oddziałów)</w:t>
      </w:r>
    </w:p>
    <w:p w14:paraId="1E4E82CA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Liczba udzielonych zezwoleń: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220 </w:t>
      </w:r>
      <w:r w:rsidRPr="00E71C51">
        <w:rPr>
          <w:rFonts w:ascii="Times New Roman" w:hAnsi="Times New Roman" w:cs="Times New Roman"/>
          <w:bCs/>
          <w:sz w:val="24"/>
        </w:rPr>
        <w:t xml:space="preserve">(szkoły publiczne </w:t>
      </w:r>
      <w:r w:rsidRPr="00E71C51">
        <w:rPr>
          <w:rFonts w:ascii="Times New Roman" w:hAnsi="Times New Roman" w:cs="Times New Roman"/>
          <w:b/>
          <w:bCs/>
          <w:sz w:val="24"/>
        </w:rPr>
        <w:t>150</w:t>
      </w:r>
      <w:r w:rsidRPr="00E71C51">
        <w:rPr>
          <w:rFonts w:ascii="Times New Roman" w:hAnsi="Times New Roman" w:cs="Times New Roman"/>
          <w:bCs/>
          <w:sz w:val="24"/>
        </w:rPr>
        <w:t xml:space="preserve">, szkoły niepubliczne </w:t>
      </w:r>
      <w:r w:rsidRPr="00E71C51">
        <w:rPr>
          <w:rFonts w:ascii="Times New Roman" w:hAnsi="Times New Roman" w:cs="Times New Roman"/>
          <w:b/>
          <w:bCs/>
          <w:sz w:val="24"/>
        </w:rPr>
        <w:t>70</w:t>
      </w:r>
      <w:r w:rsidRPr="00E71C51">
        <w:rPr>
          <w:rFonts w:ascii="Times New Roman" w:hAnsi="Times New Roman" w:cs="Times New Roman"/>
          <w:bCs/>
          <w:sz w:val="24"/>
        </w:rPr>
        <w:t>)</w:t>
      </w:r>
    </w:p>
    <w:p w14:paraId="44FC2EBD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w tym dla liceum: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174 </w:t>
      </w:r>
      <w:r w:rsidRPr="00E71C51">
        <w:rPr>
          <w:rFonts w:ascii="Times New Roman" w:hAnsi="Times New Roman" w:cs="Times New Roman"/>
          <w:bCs/>
          <w:sz w:val="24"/>
        </w:rPr>
        <w:t xml:space="preserve">(publiczne </w:t>
      </w:r>
      <w:r w:rsidRPr="00E71C51">
        <w:rPr>
          <w:rFonts w:ascii="Times New Roman" w:hAnsi="Times New Roman" w:cs="Times New Roman"/>
          <w:b/>
          <w:bCs/>
          <w:sz w:val="24"/>
        </w:rPr>
        <w:t>118</w:t>
      </w:r>
      <w:r w:rsidRPr="00E71C51">
        <w:rPr>
          <w:rFonts w:ascii="Times New Roman" w:hAnsi="Times New Roman" w:cs="Times New Roman"/>
          <w:bCs/>
          <w:sz w:val="24"/>
        </w:rPr>
        <w:t xml:space="preserve">, niepubliczne </w:t>
      </w:r>
      <w:r w:rsidRPr="00E71C51">
        <w:rPr>
          <w:rFonts w:ascii="Times New Roman" w:hAnsi="Times New Roman" w:cs="Times New Roman"/>
          <w:b/>
          <w:bCs/>
          <w:sz w:val="24"/>
        </w:rPr>
        <w:t>56</w:t>
      </w:r>
      <w:r w:rsidRPr="00E71C51">
        <w:rPr>
          <w:rFonts w:ascii="Times New Roman" w:hAnsi="Times New Roman" w:cs="Times New Roman"/>
          <w:bCs/>
          <w:sz w:val="24"/>
        </w:rPr>
        <w:t>)</w:t>
      </w:r>
    </w:p>
    <w:p w14:paraId="1999DAB6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            dla technikum: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46 </w:t>
      </w:r>
      <w:r w:rsidRPr="00E71C51">
        <w:rPr>
          <w:rFonts w:ascii="Times New Roman" w:hAnsi="Times New Roman" w:cs="Times New Roman"/>
          <w:bCs/>
          <w:sz w:val="24"/>
        </w:rPr>
        <w:t xml:space="preserve">(publiczne </w:t>
      </w:r>
      <w:r w:rsidRPr="00E71C51">
        <w:rPr>
          <w:rFonts w:ascii="Times New Roman" w:hAnsi="Times New Roman" w:cs="Times New Roman"/>
          <w:b/>
          <w:bCs/>
          <w:sz w:val="24"/>
        </w:rPr>
        <w:t>32</w:t>
      </w:r>
      <w:r w:rsidRPr="00E71C51">
        <w:rPr>
          <w:rFonts w:ascii="Times New Roman" w:hAnsi="Times New Roman" w:cs="Times New Roman"/>
          <w:bCs/>
          <w:sz w:val="24"/>
        </w:rPr>
        <w:t xml:space="preserve">, niepubliczne </w:t>
      </w:r>
      <w:r w:rsidRPr="00E71C51">
        <w:rPr>
          <w:rFonts w:ascii="Times New Roman" w:hAnsi="Times New Roman" w:cs="Times New Roman"/>
          <w:b/>
          <w:bCs/>
          <w:sz w:val="24"/>
        </w:rPr>
        <w:t>14</w:t>
      </w:r>
      <w:r w:rsidRPr="00E71C51">
        <w:rPr>
          <w:rFonts w:ascii="Times New Roman" w:hAnsi="Times New Roman" w:cs="Times New Roman"/>
          <w:bCs/>
          <w:sz w:val="24"/>
        </w:rPr>
        <w:t>)</w:t>
      </w:r>
    </w:p>
    <w:p w14:paraId="3E68279F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Liczba oddziałów, na które udzielono zezwolenia: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239 </w:t>
      </w:r>
      <w:r w:rsidRPr="00E71C51">
        <w:rPr>
          <w:rFonts w:ascii="Times New Roman" w:hAnsi="Times New Roman" w:cs="Times New Roman"/>
          <w:bCs/>
          <w:sz w:val="24"/>
        </w:rPr>
        <w:t xml:space="preserve">(publiczne </w:t>
      </w:r>
      <w:r w:rsidRPr="00E71C51">
        <w:rPr>
          <w:rFonts w:ascii="Times New Roman" w:hAnsi="Times New Roman" w:cs="Times New Roman"/>
          <w:b/>
          <w:bCs/>
          <w:sz w:val="24"/>
        </w:rPr>
        <w:t>165</w:t>
      </w:r>
      <w:r w:rsidRPr="00E71C51">
        <w:rPr>
          <w:rFonts w:ascii="Times New Roman" w:hAnsi="Times New Roman" w:cs="Times New Roman"/>
          <w:bCs/>
          <w:sz w:val="24"/>
        </w:rPr>
        <w:t xml:space="preserve">, niepubliczne </w:t>
      </w:r>
      <w:r w:rsidRPr="00E71C51">
        <w:rPr>
          <w:rFonts w:ascii="Times New Roman" w:hAnsi="Times New Roman" w:cs="Times New Roman"/>
          <w:b/>
          <w:bCs/>
          <w:sz w:val="24"/>
        </w:rPr>
        <w:t>74</w:t>
      </w:r>
      <w:r w:rsidRPr="00E71C51">
        <w:rPr>
          <w:rFonts w:ascii="Times New Roman" w:hAnsi="Times New Roman" w:cs="Times New Roman"/>
          <w:bCs/>
          <w:sz w:val="24"/>
        </w:rPr>
        <w:t>)</w:t>
      </w:r>
    </w:p>
    <w:p w14:paraId="3CC4DEBF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w tym w liceum ogólnokształcącym: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192 </w:t>
      </w:r>
      <w:r w:rsidRPr="00E71C51">
        <w:rPr>
          <w:rFonts w:ascii="Times New Roman" w:hAnsi="Times New Roman" w:cs="Times New Roman"/>
          <w:bCs/>
          <w:sz w:val="24"/>
        </w:rPr>
        <w:t xml:space="preserve">(publiczne </w:t>
      </w:r>
      <w:r w:rsidRPr="00E71C51">
        <w:rPr>
          <w:rFonts w:ascii="Times New Roman" w:hAnsi="Times New Roman" w:cs="Times New Roman"/>
          <w:b/>
          <w:bCs/>
          <w:sz w:val="24"/>
        </w:rPr>
        <w:t>132</w:t>
      </w:r>
      <w:r w:rsidRPr="00E71C51">
        <w:rPr>
          <w:rFonts w:ascii="Times New Roman" w:hAnsi="Times New Roman" w:cs="Times New Roman"/>
          <w:bCs/>
          <w:sz w:val="24"/>
        </w:rPr>
        <w:t xml:space="preserve">, niepubliczne </w:t>
      </w:r>
      <w:r w:rsidRPr="00E71C51">
        <w:rPr>
          <w:rFonts w:ascii="Times New Roman" w:hAnsi="Times New Roman" w:cs="Times New Roman"/>
          <w:b/>
          <w:bCs/>
          <w:sz w:val="24"/>
        </w:rPr>
        <w:t>60</w:t>
      </w:r>
      <w:r w:rsidRPr="00E71C51">
        <w:rPr>
          <w:rFonts w:ascii="Times New Roman" w:hAnsi="Times New Roman" w:cs="Times New Roman"/>
          <w:bCs/>
          <w:sz w:val="24"/>
        </w:rPr>
        <w:t>)</w:t>
      </w:r>
    </w:p>
    <w:p w14:paraId="67A21303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 xml:space="preserve">            w technikum: </w:t>
      </w:r>
      <w:r w:rsidRPr="00E71C51">
        <w:rPr>
          <w:rFonts w:ascii="Times New Roman" w:hAnsi="Times New Roman" w:cs="Times New Roman"/>
          <w:b/>
          <w:bCs/>
          <w:sz w:val="24"/>
        </w:rPr>
        <w:t xml:space="preserve">47 </w:t>
      </w:r>
      <w:r w:rsidRPr="00E71C51">
        <w:rPr>
          <w:rFonts w:ascii="Times New Roman" w:hAnsi="Times New Roman" w:cs="Times New Roman"/>
          <w:bCs/>
          <w:sz w:val="24"/>
        </w:rPr>
        <w:t xml:space="preserve">(publiczne </w:t>
      </w:r>
      <w:r w:rsidRPr="00E71C51">
        <w:rPr>
          <w:rFonts w:ascii="Times New Roman" w:hAnsi="Times New Roman" w:cs="Times New Roman"/>
          <w:b/>
          <w:bCs/>
          <w:sz w:val="24"/>
        </w:rPr>
        <w:t>33</w:t>
      </w:r>
      <w:r w:rsidRPr="00E71C51">
        <w:rPr>
          <w:rFonts w:ascii="Times New Roman" w:hAnsi="Times New Roman" w:cs="Times New Roman"/>
          <w:bCs/>
          <w:sz w:val="24"/>
        </w:rPr>
        <w:t xml:space="preserve">, niepubliczne </w:t>
      </w:r>
      <w:r w:rsidRPr="00E71C51">
        <w:rPr>
          <w:rFonts w:ascii="Times New Roman" w:hAnsi="Times New Roman" w:cs="Times New Roman"/>
          <w:b/>
          <w:bCs/>
          <w:sz w:val="24"/>
        </w:rPr>
        <w:t>14</w:t>
      </w:r>
      <w:r w:rsidRPr="00E71C51">
        <w:rPr>
          <w:rFonts w:ascii="Times New Roman" w:hAnsi="Times New Roman" w:cs="Times New Roman"/>
          <w:bCs/>
          <w:sz w:val="24"/>
        </w:rPr>
        <w:t>).</w:t>
      </w:r>
    </w:p>
    <w:p w14:paraId="4FC03AD2" w14:textId="77777777" w:rsidR="00E71C51" w:rsidRPr="00E71C51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Liczba zezwoleń i oddziałów z podziałem na województwa:</w:t>
      </w:r>
    </w:p>
    <w:p w14:paraId="782FC363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dolnośląskie – udzielono 12 zezwoleń na utworzenie 15 oddziałów</w:t>
      </w:r>
    </w:p>
    <w:p w14:paraId="2AC6A02B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kujawsko-pomorskie – udzielono 13 zezwoleń na utworzenie 13 oddziałów</w:t>
      </w:r>
    </w:p>
    <w:p w14:paraId="6DCF57EF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lubelskie – udzielono 13 zezwoleń na utworzenie 14 oddziałów</w:t>
      </w:r>
    </w:p>
    <w:p w14:paraId="4C51F043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lubuskie – udzielono 5 zezwoleń na utworzenie 15 oddziałów</w:t>
      </w:r>
    </w:p>
    <w:p w14:paraId="5DD321E2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łódzkie – udzielono 14 zezwoleń na utworzenie 14 oddziałów</w:t>
      </w:r>
    </w:p>
    <w:p w14:paraId="093716E6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małopolskie – udzielono 17 zezwoleń na utworzenie 18 oddziałów</w:t>
      </w:r>
    </w:p>
    <w:p w14:paraId="70F47B17" w14:textId="22DE761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mazowieckie – udzielono 41 zezwoleń na utworzenie 44 oddziałów</w:t>
      </w:r>
      <w:r w:rsidRPr="00E71C51">
        <w:rPr>
          <w:rFonts w:ascii="Times New Roman" w:hAnsi="Times New Roman" w:cs="Times New Roman"/>
          <w:bCs/>
          <w:sz w:val="24"/>
        </w:rPr>
        <w:t>, w tym KSP 7 zezwoleń na utworzenie 8 oddziałów</w:t>
      </w:r>
    </w:p>
    <w:p w14:paraId="5FA4CFEC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opolskie – udzielono 3 zezwoleń na utworzenie 3 oddziałów</w:t>
      </w:r>
    </w:p>
    <w:p w14:paraId="7DDF100B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podkarpackie – udzielono 14 zezwoleń na utworzenie 14 oddziałów</w:t>
      </w:r>
    </w:p>
    <w:p w14:paraId="0613D59A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podlaskie – udzielono 9 zezwoleń na utworzenie 9 oddziałów</w:t>
      </w:r>
    </w:p>
    <w:p w14:paraId="5DF3C58B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pomorskie – udzielono 13 zezwoleń na utworzenie 16 oddziałów</w:t>
      </w:r>
    </w:p>
    <w:p w14:paraId="35EBA8B6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śląskie – udzielono 28 zezwoleń na utworzenie 34 oddziałów</w:t>
      </w:r>
    </w:p>
    <w:p w14:paraId="63A8B998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świętokrzyskie – udzielono 10 zezwoleń na utworzenie 10 oddziałów</w:t>
      </w:r>
    </w:p>
    <w:p w14:paraId="213578E8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warmińsko-mazurskie – udzielono 7 zezwoleń na utworzenie 7 oddziałów</w:t>
      </w:r>
    </w:p>
    <w:p w14:paraId="64E3EFB9" w14:textId="77777777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wielkopolskie – udzielono 15 zezwoleń na utworzenie 16 oddziałów</w:t>
      </w:r>
    </w:p>
    <w:p w14:paraId="1F70F82D" w14:textId="4D41804D" w:rsidR="00E71C51" w:rsidRPr="00E71C51" w:rsidRDefault="00E71C51" w:rsidP="00E71C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zachodniopomorskie – udzielono 6 zezwoleń na utworzenie 6 oddziałów</w:t>
      </w:r>
    </w:p>
    <w:p w14:paraId="2F6ADD91" w14:textId="68E4A67B" w:rsidR="004634BF" w:rsidRPr="00C168B3" w:rsidRDefault="00E71C51" w:rsidP="00C168B3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71C51">
        <w:rPr>
          <w:rFonts w:ascii="Times New Roman" w:hAnsi="Times New Roman" w:cs="Times New Roman"/>
          <w:bCs/>
          <w:sz w:val="24"/>
        </w:rPr>
        <w:t>Szczegółowe d</w:t>
      </w:r>
      <w:r w:rsidRPr="00E71C51">
        <w:rPr>
          <w:rFonts w:ascii="Times New Roman" w:hAnsi="Times New Roman" w:cs="Times New Roman"/>
          <w:bCs/>
          <w:sz w:val="24"/>
        </w:rPr>
        <w:t xml:space="preserve">ane dotyczące liczby oddziałów, które rozpoczęły działalność, i liczby uczniów w tych oddziałach będą znane dopiero w </w:t>
      </w:r>
      <w:r w:rsidRPr="00E71C51">
        <w:rPr>
          <w:rFonts w:ascii="Times New Roman" w:hAnsi="Times New Roman" w:cs="Times New Roman"/>
          <w:bCs/>
          <w:sz w:val="24"/>
        </w:rPr>
        <w:t xml:space="preserve">połowie </w:t>
      </w:r>
      <w:r w:rsidRPr="00E71C51">
        <w:rPr>
          <w:rFonts w:ascii="Times New Roman" w:hAnsi="Times New Roman" w:cs="Times New Roman"/>
          <w:bCs/>
          <w:sz w:val="24"/>
        </w:rPr>
        <w:t>wrześn</w:t>
      </w:r>
      <w:r w:rsidRPr="00E71C51">
        <w:rPr>
          <w:rFonts w:ascii="Times New Roman" w:hAnsi="Times New Roman" w:cs="Times New Roman"/>
          <w:bCs/>
          <w:sz w:val="24"/>
        </w:rPr>
        <w:t xml:space="preserve">ia. Jednakże na dzień 28 sierpnia </w:t>
      </w:r>
      <w:r w:rsidRPr="00E71C51">
        <w:rPr>
          <w:rFonts w:ascii="Times New Roman" w:hAnsi="Times New Roman" w:cs="Times New Roman"/>
          <w:bCs/>
          <w:sz w:val="24"/>
        </w:rPr>
        <w:br/>
        <w:t xml:space="preserve">2025 r., z danych zgromadzonych za pośrednictwem koordynatorów z komend wojewódzkich/stołecznej Policji, zakłada się, że w roku szkolnym 2025/2026 naukę w oddziałach o profilu mundurowym rozpocznie ponad 4 tyś uczniów w 180 utworzonych oddziałach w 168 szkołach na terenie całego kraju. </w:t>
      </w:r>
      <w:bookmarkStart w:id="0" w:name="_GoBack"/>
      <w:bookmarkEnd w:id="0"/>
    </w:p>
    <w:sectPr w:rsidR="004634BF" w:rsidRPr="00C1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33EB6"/>
    <w:multiLevelType w:val="hybridMultilevel"/>
    <w:tmpl w:val="39D29C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A"/>
    <w:rsid w:val="003124C9"/>
    <w:rsid w:val="004634BF"/>
    <w:rsid w:val="00C168B3"/>
    <w:rsid w:val="00C21C6A"/>
    <w:rsid w:val="00E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4B1B"/>
  <w15:chartTrackingRefBased/>
  <w15:docId w15:val="{F31B9A67-04FB-4594-8DA9-B5B3B7A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Kocot</dc:creator>
  <cp:keywords/>
  <dc:description/>
  <cp:lastModifiedBy>Paweł Kocot</cp:lastModifiedBy>
  <cp:revision>2</cp:revision>
  <dcterms:created xsi:type="dcterms:W3CDTF">2025-08-28T14:04:00Z</dcterms:created>
  <dcterms:modified xsi:type="dcterms:W3CDTF">2025-08-28T14:15:00Z</dcterms:modified>
</cp:coreProperties>
</file>