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3AE" w:rsidRDefault="00346A65">
      <w:r>
        <w:t>Film przedstawia fragment nagrania z monitoringu pokazujący moment znęcania się mężczyzny nad psem. Następnie policjanci przeprowadzający czynności z zatrzymanym oraz foto psa.</w:t>
      </w:r>
      <w:bookmarkStart w:id="0" w:name="_GoBack"/>
      <w:bookmarkEnd w:id="0"/>
      <w:r>
        <w:t xml:space="preserve"> </w:t>
      </w:r>
    </w:p>
    <w:sectPr w:rsidR="00122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A65"/>
    <w:rsid w:val="001223AE"/>
    <w:rsid w:val="0034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1B196"/>
  <w15:chartTrackingRefBased/>
  <w15:docId w15:val="{355CCF42-E667-416C-87D0-A59ABEB3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153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Krzysztof_P</dc:creator>
  <cp:keywords/>
  <dc:description/>
  <cp:lastModifiedBy>Krzysztof_P</cp:lastModifiedBy>
  <cp:revision>2</cp:revision>
  <dcterms:created xsi:type="dcterms:W3CDTF">2025-11-26T08:05:00Z</dcterms:created>
  <dcterms:modified xsi:type="dcterms:W3CDTF">2025-11-26T08:06:00Z</dcterms:modified>
</cp:coreProperties>
</file>